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6E660" w14:textId="4C5123E7" w:rsidR="0047783A" w:rsidRPr="00E22337" w:rsidRDefault="0047783A" w:rsidP="001A2BC4">
      <w:pPr>
        <w:pStyle w:val="Heading1"/>
        <w:rPr>
          <w:lang w:val="ro-RO"/>
        </w:rPr>
      </w:pPr>
      <w:bookmarkStart w:id="0" w:name="_Toc42488069"/>
      <w:r w:rsidRPr="00E22337">
        <w:rPr>
          <w:lang w:val="ro-RO"/>
        </w:rPr>
        <w:t>A.</w:t>
      </w:r>
      <w:r w:rsidRPr="00E22337">
        <w:rPr>
          <w:lang w:val="ro-RO"/>
        </w:rPr>
        <w:tab/>
      </w:r>
      <w:bookmarkEnd w:id="0"/>
      <w:r w:rsidR="00A35B29" w:rsidRPr="00E22337">
        <w:rPr>
          <w:lang w:val="ro-RO"/>
        </w:rPr>
        <w:t>INSTRUCTIUNI PENTRU OFERTAN</w:t>
      </w:r>
      <w:r w:rsidR="00E22337" w:rsidRPr="00E22337">
        <w:rPr>
          <w:lang w:val="ro-RO"/>
        </w:rPr>
        <w:t>Ț</w:t>
      </w:r>
      <w:r w:rsidR="00A35B29" w:rsidRPr="00E22337">
        <w:rPr>
          <w:lang w:val="ro-RO"/>
        </w:rPr>
        <w:t>I</w:t>
      </w:r>
    </w:p>
    <w:p w14:paraId="4730BCA1" w14:textId="31098FC3" w:rsidR="0047783A" w:rsidRPr="00E22337" w:rsidRDefault="0047783A">
      <w:pPr>
        <w:pStyle w:val="Subtitle"/>
        <w:spacing w:after="240"/>
        <w:jc w:val="left"/>
        <w:rPr>
          <w:rFonts w:ascii="Times New Roman" w:hAnsi="Times New Roman"/>
          <w:szCs w:val="28"/>
          <w:lang w:val="ro-RO"/>
        </w:rPr>
      </w:pPr>
      <w:r w:rsidRPr="00E22337">
        <w:rPr>
          <w:rFonts w:ascii="Times New Roman" w:hAnsi="Times New Roman"/>
          <w:szCs w:val="28"/>
          <w:lang w:val="ro-RO"/>
        </w:rPr>
        <w:t>REFERINȚĂ PUBLICARE:</w:t>
      </w:r>
      <w:r w:rsidR="009814F9">
        <w:rPr>
          <w:rFonts w:ascii="Times New Roman" w:hAnsi="Times New Roman"/>
          <w:szCs w:val="28"/>
          <w:lang w:val="ro-RO"/>
        </w:rPr>
        <w:t xml:space="preserve"> F</w:t>
      </w:r>
      <w:r w:rsidR="00F83D0E">
        <w:rPr>
          <w:rFonts w:ascii="Times New Roman" w:hAnsi="Times New Roman"/>
          <w:szCs w:val="28"/>
          <w:lang w:val="ro-RO"/>
        </w:rPr>
        <w:t>2</w:t>
      </w:r>
    </w:p>
    <w:p w14:paraId="33C13877" w14:textId="75C77465" w:rsidR="0047783A" w:rsidRPr="00E22337" w:rsidRDefault="00121DE4">
      <w:pPr>
        <w:pStyle w:val="Subtitle"/>
        <w:spacing w:before="0" w:after="240"/>
        <w:jc w:val="both"/>
        <w:rPr>
          <w:rFonts w:ascii="Times New Roman" w:hAnsi="Times New Roman"/>
          <w:sz w:val="22"/>
          <w:lang w:val="ro-RO"/>
        </w:rPr>
      </w:pPr>
      <w:r w:rsidRPr="00E22337">
        <w:rPr>
          <w:rFonts w:ascii="Times New Roman" w:hAnsi="Times New Roman"/>
          <w:sz w:val="22"/>
          <w:lang w:val="ro-RO"/>
        </w:rPr>
        <w:t xml:space="preserve">Prin </w:t>
      </w:r>
      <w:r w:rsidR="0047783A" w:rsidRPr="00E22337">
        <w:rPr>
          <w:rFonts w:ascii="Times New Roman" w:hAnsi="Times New Roman"/>
          <w:sz w:val="22"/>
          <w:lang w:val="ro-RO"/>
        </w:rPr>
        <w:t xml:space="preserve">depunerea unei oferte, </w:t>
      </w:r>
      <w:r w:rsidRPr="00E22337">
        <w:rPr>
          <w:rFonts w:ascii="Times New Roman" w:hAnsi="Times New Roman"/>
          <w:sz w:val="22"/>
          <w:lang w:val="ro-RO"/>
        </w:rPr>
        <w:t xml:space="preserve">ofertanții </w:t>
      </w:r>
      <w:r w:rsidR="0047783A" w:rsidRPr="00E22337">
        <w:rPr>
          <w:rFonts w:ascii="Times New Roman" w:hAnsi="Times New Roman"/>
          <w:sz w:val="22"/>
          <w:lang w:val="ro-RO"/>
        </w:rPr>
        <w:t>acceptă</w:t>
      </w:r>
      <w:r w:rsidRPr="00E22337">
        <w:rPr>
          <w:rFonts w:ascii="Times New Roman" w:hAnsi="Times New Roman"/>
          <w:sz w:val="22"/>
          <w:lang w:val="ro-RO"/>
        </w:rPr>
        <w:t xml:space="preserve"> în mod integral și fără rezerve </w:t>
      </w:r>
      <w:r w:rsidR="0047783A" w:rsidRPr="00E22337">
        <w:rPr>
          <w:rFonts w:ascii="Times New Roman" w:hAnsi="Times New Roman"/>
          <w:sz w:val="22"/>
          <w:lang w:val="ro-RO"/>
        </w:rPr>
        <w:t xml:space="preserve">condițiile speciale și generale care reglementează contractul ca singură bază a acestei proceduri de </w:t>
      </w:r>
      <w:r w:rsidR="00046E61" w:rsidRPr="00E22337">
        <w:rPr>
          <w:rFonts w:ascii="Times New Roman" w:hAnsi="Times New Roman"/>
          <w:sz w:val="22"/>
          <w:lang w:val="ro-RO"/>
        </w:rPr>
        <w:t>achiziție</w:t>
      </w:r>
      <w:r w:rsidR="0047783A" w:rsidRPr="00E22337">
        <w:rPr>
          <w:rFonts w:ascii="Times New Roman" w:hAnsi="Times New Roman"/>
          <w:sz w:val="22"/>
          <w:lang w:val="ro-RO"/>
        </w:rPr>
        <w:t xml:space="preserve">, indiferent de propriile condiții de vânzare, la </w:t>
      </w:r>
      <w:r w:rsidRPr="00E22337">
        <w:rPr>
          <w:rFonts w:ascii="Times New Roman" w:hAnsi="Times New Roman"/>
          <w:sz w:val="22"/>
          <w:lang w:val="ro-RO"/>
        </w:rPr>
        <w:t xml:space="preserve">care </w:t>
      </w:r>
      <w:r w:rsidR="0047783A" w:rsidRPr="00E22337">
        <w:rPr>
          <w:rFonts w:ascii="Times New Roman" w:hAnsi="Times New Roman"/>
          <w:sz w:val="22"/>
          <w:lang w:val="ro-RO"/>
        </w:rPr>
        <w:t xml:space="preserve">renunță prin prezenta. Ofertanții sunt obligați să examineze cu atenție și să respecte toate instrucțiunile, formularele, dispozițiile contractuale și specificațiile conținute în acest dosar de </w:t>
      </w:r>
      <w:r w:rsidR="00046E61" w:rsidRPr="00E22337">
        <w:rPr>
          <w:rFonts w:ascii="Times New Roman" w:hAnsi="Times New Roman"/>
          <w:sz w:val="22"/>
          <w:lang w:val="ro-RO"/>
        </w:rPr>
        <w:t>achiziție</w:t>
      </w:r>
      <w:r w:rsidR="0047783A" w:rsidRPr="00E22337">
        <w:rPr>
          <w:rFonts w:ascii="Times New Roman" w:hAnsi="Times New Roman"/>
          <w:sz w:val="22"/>
          <w:lang w:val="ro-RO"/>
        </w:rPr>
        <w:t xml:space="preserve">. Neîndeplinirea obligației de a depune o ofertă care conține toate informațiile și documentele necesare în termenul specificat va duce la respingerea ofertei. </w:t>
      </w:r>
      <w:r w:rsidR="003655C7" w:rsidRPr="003655C7">
        <w:rPr>
          <w:rFonts w:ascii="Times New Roman" w:hAnsi="Times New Roman"/>
          <w:sz w:val="22"/>
          <w:lang w:val="ro-RO"/>
        </w:rPr>
        <w:t xml:space="preserve">Nu se va ține cont de nicio observație, comentariu sau rezervă formulată în cadrul ofertei cu privire la conținutul </w:t>
      </w:r>
      <w:r w:rsidR="003655C7">
        <w:rPr>
          <w:rFonts w:ascii="Times New Roman" w:hAnsi="Times New Roman"/>
          <w:sz w:val="22"/>
          <w:lang w:val="ro-RO"/>
        </w:rPr>
        <w:t>dosarului de achiziție</w:t>
      </w:r>
      <w:r w:rsidR="0047783A" w:rsidRPr="00E22337">
        <w:rPr>
          <w:rFonts w:ascii="Times New Roman" w:hAnsi="Times New Roman"/>
          <w:sz w:val="22"/>
          <w:lang w:val="ro-RO"/>
        </w:rPr>
        <w:t xml:space="preserve">; </w:t>
      </w:r>
      <w:r w:rsidR="00DE2DFA">
        <w:rPr>
          <w:rFonts w:ascii="Times New Roman" w:hAnsi="Times New Roman"/>
          <w:sz w:val="22"/>
          <w:lang w:val="ro-RO"/>
        </w:rPr>
        <w:t>astfel de observații</w:t>
      </w:r>
      <w:r w:rsidR="00763B1C" w:rsidRPr="00E22337">
        <w:rPr>
          <w:rFonts w:ascii="Times New Roman" w:hAnsi="Times New Roman"/>
          <w:sz w:val="22"/>
          <w:lang w:val="ro-RO"/>
        </w:rPr>
        <w:t xml:space="preserve"> </w:t>
      </w:r>
      <w:r w:rsidR="0047783A" w:rsidRPr="00E22337">
        <w:rPr>
          <w:rFonts w:ascii="Times New Roman" w:hAnsi="Times New Roman"/>
          <w:sz w:val="22"/>
          <w:lang w:val="ro-RO"/>
        </w:rPr>
        <w:t>pot duce la respingerea imediată a ofertei</w:t>
      </w:r>
      <w:r w:rsidR="00DE2DFA">
        <w:rPr>
          <w:rFonts w:ascii="Times New Roman" w:hAnsi="Times New Roman"/>
          <w:sz w:val="22"/>
          <w:lang w:val="ro-RO"/>
        </w:rPr>
        <w:t>,</w:t>
      </w:r>
      <w:r w:rsidR="0047783A" w:rsidRPr="00E22337">
        <w:rPr>
          <w:rFonts w:ascii="Times New Roman" w:hAnsi="Times New Roman"/>
          <w:sz w:val="22"/>
          <w:lang w:val="ro-RO"/>
        </w:rPr>
        <w:t xml:space="preserve"> fără evaluare ulterioară.</w:t>
      </w:r>
    </w:p>
    <w:p w14:paraId="5CFB45BA" w14:textId="75DA5F91" w:rsidR="0047783A" w:rsidRPr="00E22337" w:rsidRDefault="00A633C6" w:rsidP="009956B4">
      <w:pPr>
        <w:pStyle w:val="Heading1"/>
        <w:rPr>
          <w:lang w:val="ro-RO"/>
        </w:rPr>
      </w:pPr>
      <w:bookmarkStart w:id="1" w:name="_Toc42488070"/>
      <w:r w:rsidRPr="00E22337">
        <w:rPr>
          <w:lang w:val="ro-RO"/>
        </w:rPr>
        <w:t xml:space="preserve">1. </w:t>
      </w:r>
      <w:bookmarkEnd w:id="1"/>
      <w:r w:rsidR="0085304A">
        <w:rPr>
          <w:lang w:val="ro-RO"/>
        </w:rPr>
        <w:t>Bunuri furnizate</w:t>
      </w:r>
    </w:p>
    <w:p w14:paraId="5205D6BC" w14:textId="13AA7279" w:rsidR="00742562" w:rsidRPr="00742562" w:rsidRDefault="0047783A" w:rsidP="00742562">
      <w:pPr>
        <w:pStyle w:val="Heading2"/>
        <w:keepNext w:val="0"/>
        <w:ind w:left="567" w:hanging="567"/>
        <w:jc w:val="both"/>
        <w:rPr>
          <w:rFonts w:ascii="Times New Roman" w:hAnsi="Times New Roman"/>
        </w:rPr>
      </w:pPr>
      <w:r w:rsidRPr="00E22337">
        <w:rPr>
          <w:rFonts w:ascii="Times New Roman" w:hAnsi="Times New Roman"/>
          <w:sz w:val="22"/>
          <w:lang w:val="ro-RO"/>
        </w:rPr>
        <w:t>1.</w:t>
      </w:r>
      <w:r w:rsidR="00742562">
        <w:rPr>
          <w:rFonts w:ascii="Times New Roman" w:hAnsi="Times New Roman"/>
          <w:sz w:val="22"/>
          <w:lang w:val="ro-RO"/>
        </w:rPr>
        <w:t>1</w:t>
      </w:r>
      <w:r w:rsidRPr="00E22337">
        <w:rPr>
          <w:rFonts w:ascii="Times New Roman" w:hAnsi="Times New Roman"/>
          <w:sz w:val="22"/>
          <w:lang w:val="ro-RO"/>
        </w:rPr>
        <w:tab/>
        <w:t>Obiectul contractului este</w:t>
      </w:r>
      <w:r w:rsidR="00C7322E" w:rsidRPr="00E22337">
        <w:rPr>
          <w:rFonts w:ascii="Times New Roman" w:hAnsi="Times New Roman"/>
          <w:sz w:val="22"/>
          <w:lang w:val="ro-RO"/>
        </w:rPr>
        <w:t>:</w:t>
      </w:r>
      <w:r w:rsidR="00666398">
        <w:rPr>
          <w:rFonts w:ascii="Times New Roman" w:hAnsi="Times New Roman"/>
          <w:sz w:val="22"/>
          <w:lang w:val="ro-RO"/>
        </w:rPr>
        <w:t xml:space="preserve"> </w:t>
      </w:r>
      <w:r w:rsidR="00C7322E" w:rsidRPr="00666398">
        <w:rPr>
          <w:rFonts w:ascii="Times New Roman" w:hAnsi="Times New Roman"/>
          <w:sz w:val="22"/>
          <w:lang w:val="ro-RO"/>
        </w:rPr>
        <w:t>furnizarea, livrarea, descărcarea, amplasarea și instalarea, punerea în funcțiune</w:t>
      </w:r>
      <w:r w:rsidR="00666398" w:rsidRPr="00666398">
        <w:rPr>
          <w:rFonts w:ascii="Times New Roman" w:hAnsi="Times New Roman"/>
          <w:sz w:val="22"/>
          <w:lang w:val="ro-RO"/>
        </w:rPr>
        <w:t xml:space="preserve"> </w:t>
      </w:r>
      <w:r w:rsidR="00C7322E" w:rsidRPr="00666398">
        <w:rPr>
          <w:rFonts w:ascii="Times New Roman" w:hAnsi="Times New Roman"/>
          <w:sz w:val="22"/>
          <w:lang w:val="ro-RO"/>
        </w:rPr>
        <w:t xml:space="preserve">a următoarelor </w:t>
      </w:r>
      <w:r w:rsidR="0085304A" w:rsidRPr="00666398">
        <w:rPr>
          <w:rFonts w:ascii="Times New Roman" w:hAnsi="Times New Roman"/>
          <w:sz w:val="22"/>
          <w:lang w:val="ro-RO"/>
        </w:rPr>
        <w:t>bunuri</w:t>
      </w:r>
      <w:r w:rsidR="00C7322E" w:rsidRPr="00666398">
        <w:rPr>
          <w:rFonts w:ascii="Times New Roman" w:hAnsi="Times New Roman"/>
          <w:sz w:val="22"/>
          <w:lang w:val="ro-RO"/>
        </w:rPr>
        <w:t>:</w:t>
      </w:r>
      <w:r w:rsidR="009814F9">
        <w:rPr>
          <w:rFonts w:ascii="Times New Roman" w:hAnsi="Times New Roman"/>
          <w:sz w:val="22"/>
          <w:lang w:val="ro-RO"/>
        </w:rPr>
        <w:t xml:space="preserve"> </w:t>
      </w:r>
      <w:r w:rsidR="00742562" w:rsidRPr="00742562">
        <w:rPr>
          <w:rFonts w:ascii="Times New Roman" w:hAnsi="Times New Roman"/>
          <w:i/>
        </w:rPr>
        <w:t>Lot 1: autoturism; Lot 2: autoturism cu dotări pentru intervenții de urgență</w:t>
      </w:r>
    </w:p>
    <w:p w14:paraId="54906AC6" w14:textId="11CAB8B0" w:rsidR="0047783A" w:rsidRPr="00E22337" w:rsidRDefault="00E82463" w:rsidP="00E82463">
      <w:pPr>
        <w:pStyle w:val="Heading2"/>
        <w:keepNext w:val="0"/>
        <w:ind w:left="567" w:hanging="567"/>
        <w:jc w:val="both"/>
        <w:rPr>
          <w:rFonts w:ascii="Times New Roman" w:hAnsi="Times New Roman"/>
          <w:sz w:val="22"/>
          <w:lang w:val="ro-RO"/>
        </w:rPr>
      </w:pPr>
      <w:bookmarkStart w:id="2" w:name="_Ref499723935"/>
      <w:bookmarkStart w:id="3" w:name="_Ref500330319"/>
      <w:r w:rsidRPr="00E22337">
        <w:rPr>
          <w:rFonts w:ascii="Times New Roman" w:hAnsi="Times New Roman"/>
          <w:sz w:val="22"/>
          <w:lang w:val="ro-RO"/>
        </w:rPr>
        <w:t>1.2</w:t>
      </w:r>
      <w:r w:rsidR="0047783A" w:rsidRPr="00E22337">
        <w:rPr>
          <w:rFonts w:ascii="Times New Roman" w:hAnsi="Times New Roman"/>
          <w:sz w:val="22"/>
          <w:lang w:val="ro-RO"/>
        </w:rPr>
        <w:tab/>
      </w:r>
      <w:r w:rsidR="0085304A">
        <w:rPr>
          <w:rFonts w:ascii="Times New Roman" w:hAnsi="Times New Roman"/>
          <w:sz w:val="22"/>
          <w:lang w:val="ro-RO"/>
        </w:rPr>
        <w:t>Bunurile</w:t>
      </w:r>
      <w:r w:rsidR="0047783A" w:rsidRPr="00E22337">
        <w:rPr>
          <w:rFonts w:ascii="Times New Roman" w:hAnsi="Times New Roman"/>
          <w:sz w:val="22"/>
          <w:lang w:val="ro-RO"/>
        </w:rPr>
        <w:t xml:space="preserve"> trebuie să respecte pe deplin specificațiile tehnice prevăzute în dosarul de </w:t>
      </w:r>
      <w:r w:rsidR="00046E61" w:rsidRPr="00E22337">
        <w:rPr>
          <w:rFonts w:ascii="Times New Roman" w:hAnsi="Times New Roman"/>
          <w:sz w:val="22"/>
          <w:lang w:val="ro-RO"/>
        </w:rPr>
        <w:t>achiziție</w:t>
      </w:r>
      <w:r w:rsidR="0047783A" w:rsidRPr="00E22337">
        <w:rPr>
          <w:rFonts w:ascii="Times New Roman" w:hAnsi="Times New Roman"/>
          <w:sz w:val="22"/>
          <w:lang w:val="ro-RO"/>
        </w:rPr>
        <w:t xml:space="preserve"> (anexa tehnică) și să fie conforme în toate privințele cu </w:t>
      </w:r>
      <w:r w:rsidR="0085304A">
        <w:rPr>
          <w:rFonts w:ascii="Times New Roman" w:hAnsi="Times New Roman"/>
          <w:sz w:val="22"/>
          <w:lang w:val="ro-RO"/>
        </w:rPr>
        <w:t>schițele</w:t>
      </w:r>
      <w:r w:rsidR="0047783A" w:rsidRPr="00E22337">
        <w:rPr>
          <w:rFonts w:ascii="Times New Roman" w:hAnsi="Times New Roman"/>
          <w:sz w:val="22"/>
          <w:lang w:val="ro-RO"/>
        </w:rPr>
        <w:t>, cantitățile, modelele, eșantioanele, măsurătorile și alte instrucțiuni.</w:t>
      </w:r>
    </w:p>
    <w:bookmarkEnd w:id="2"/>
    <w:bookmarkEnd w:id="3"/>
    <w:p w14:paraId="65FC8B4D" w14:textId="5970D503" w:rsidR="0047783A" w:rsidRPr="00E22337" w:rsidRDefault="0047783A" w:rsidP="00666398">
      <w:pPr>
        <w:pStyle w:val="Heading2"/>
        <w:keepNext w:val="0"/>
        <w:tabs>
          <w:tab w:val="left" w:pos="709"/>
        </w:tabs>
        <w:ind w:left="567" w:hanging="567"/>
        <w:jc w:val="both"/>
        <w:rPr>
          <w:rFonts w:ascii="Times New Roman" w:hAnsi="Times New Roman"/>
          <w:sz w:val="22"/>
          <w:lang w:val="ro-RO"/>
        </w:rPr>
      </w:pPr>
      <w:r w:rsidRPr="00E22337">
        <w:rPr>
          <w:rFonts w:ascii="Times New Roman" w:hAnsi="Times New Roman"/>
          <w:sz w:val="22"/>
          <w:lang w:val="ro-RO"/>
        </w:rPr>
        <w:t xml:space="preserve">1.4 </w:t>
      </w:r>
      <w:r w:rsidRPr="00E22337">
        <w:rPr>
          <w:rFonts w:ascii="Times New Roman" w:hAnsi="Times New Roman"/>
          <w:sz w:val="22"/>
          <w:lang w:val="ro-RO"/>
        </w:rPr>
        <w:tab/>
        <w:t xml:space="preserve">Ofertanții nu sunt autorizați să propună o </w:t>
      </w:r>
      <w:r w:rsidR="00A77708" w:rsidRPr="00E22337">
        <w:rPr>
          <w:rFonts w:ascii="Times New Roman" w:hAnsi="Times New Roman"/>
          <w:sz w:val="22"/>
          <w:lang w:val="ro-RO"/>
        </w:rPr>
        <w:t xml:space="preserve">soluție </w:t>
      </w:r>
      <w:r w:rsidRPr="00E22337">
        <w:rPr>
          <w:rFonts w:ascii="Times New Roman" w:hAnsi="Times New Roman"/>
          <w:sz w:val="22"/>
          <w:lang w:val="ro-RO"/>
        </w:rPr>
        <w:t>alternativă în plus față de oferta actuală.</w:t>
      </w:r>
      <w:r w:rsidR="001309AB" w:rsidRPr="00E22337">
        <w:rPr>
          <w:rFonts w:ascii="Times New Roman" w:hAnsi="Times New Roman"/>
          <w:sz w:val="22"/>
          <w:lang w:val="ro-RO"/>
        </w:rPr>
        <w:br/>
      </w:r>
    </w:p>
    <w:p w14:paraId="2478EAAE" w14:textId="6E869C4D" w:rsidR="0047783A" w:rsidRPr="00E22337" w:rsidRDefault="00A633C6" w:rsidP="009956B4">
      <w:pPr>
        <w:pStyle w:val="Heading1"/>
        <w:rPr>
          <w:lang w:val="ro-RO"/>
        </w:rPr>
      </w:pPr>
      <w:bookmarkStart w:id="4" w:name="_Toc42488071"/>
      <w:r w:rsidRPr="00E22337">
        <w:rPr>
          <w:lang w:val="ro-RO"/>
        </w:rPr>
        <w:t xml:space="preserve">2. </w:t>
      </w:r>
      <w:r w:rsidR="0047783A" w:rsidRPr="00E22337">
        <w:rPr>
          <w:lang w:val="ro-RO"/>
        </w:rPr>
        <w:t>Calendar</w:t>
      </w:r>
      <w:bookmarkEnd w:id="4"/>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2410"/>
        <w:gridCol w:w="2268"/>
      </w:tblGrid>
      <w:tr w:rsidR="0047783A" w:rsidRPr="00E22337" w14:paraId="043F8042" w14:textId="77777777" w:rsidTr="00664244">
        <w:tc>
          <w:tcPr>
            <w:tcW w:w="3969" w:type="dxa"/>
            <w:tcBorders>
              <w:bottom w:val="nil"/>
            </w:tcBorders>
          </w:tcPr>
          <w:p w14:paraId="4DCFE9A8" w14:textId="77777777" w:rsidR="0047783A" w:rsidRPr="00E22337" w:rsidRDefault="0047783A">
            <w:pPr>
              <w:keepNext/>
              <w:jc w:val="both"/>
              <w:rPr>
                <w:rFonts w:ascii="Times New Roman" w:hAnsi="Times New Roman"/>
                <w:lang w:val="ro-RO"/>
              </w:rPr>
            </w:pPr>
          </w:p>
        </w:tc>
        <w:tc>
          <w:tcPr>
            <w:tcW w:w="2410" w:type="dxa"/>
            <w:shd w:val="pct10" w:color="auto" w:fill="FFFFFF"/>
            <w:vAlign w:val="center"/>
          </w:tcPr>
          <w:p w14:paraId="3C43A0B5" w14:textId="77777777" w:rsidR="0047783A" w:rsidRPr="00E22337" w:rsidRDefault="0047783A" w:rsidP="00664244">
            <w:pPr>
              <w:keepNext/>
              <w:jc w:val="center"/>
              <w:rPr>
                <w:rFonts w:ascii="Times New Roman" w:hAnsi="Times New Roman"/>
                <w:b/>
                <w:sz w:val="18"/>
                <w:lang w:val="ro-RO"/>
              </w:rPr>
            </w:pPr>
            <w:r w:rsidRPr="00E22337">
              <w:rPr>
                <w:rFonts w:ascii="Times New Roman" w:hAnsi="Times New Roman"/>
                <w:b/>
                <w:sz w:val="18"/>
                <w:lang w:val="ro-RO"/>
              </w:rPr>
              <w:t>DATA</w:t>
            </w:r>
          </w:p>
        </w:tc>
        <w:tc>
          <w:tcPr>
            <w:tcW w:w="2268" w:type="dxa"/>
            <w:tcBorders>
              <w:bottom w:val="nil"/>
            </w:tcBorders>
            <w:shd w:val="pct10" w:color="auto" w:fill="FFFFFF"/>
            <w:vAlign w:val="center"/>
          </w:tcPr>
          <w:p w14:paraId="09790EF5" w14:textId="7B1DBF51" w:rsidR="0047783A" w:rsidRPr="00E22337" w:rsidRDefault="0047783A" w:rsidP="00664244">
            <w:pPr>
              <w:jc w:val="center"/>
              <w:rPr>
                <w:rFonts w:ascii="Times New Roman" w:hAnsi="Times New Roman"/>
                <w:b/>
                <w:sz w:val="18"/>
                <w:lang w:val="ro-RO"/>
              </w:rPr>
            </w:pPr>
            <w:r w:rsidRPr="00E22337">
              <w:rPr>
                <w:rFonts w:ascii="Times New Roman" w:hAnsi="Times New Roman"/>
                <w:b/>
                <w:sz w:val="18"/>
                <w:lang w:val="ro-RO"/>
              </w:rPr>
              <w:t>ORA</w:t>
            </w:r>
          </w:p>
        </w:tc>
      </w:tr>
      <w:tr w:rsidR="00403B25" w:rsidRPr="00E22337" w14:paraId="750EA862" w14:textId="77777777" w:rsidTr="00664244">
        <w:tc>
          <w:tcPr>
            <w:tcW w:w="3969" w:type="dxa"/>
            <w:shd w:val="pct10" w:color="auto" w:fill="FFFFFF"/>
          </w:tcPr>
          <w:p w14:paraId="23E77229" w14:textId="77777777" w:rsidR="00403B25" w:rsidRPr="00E22337" w:rsidRDefault="00403B25" w:rsidP="00403B25">
            <w:pPr>
              <w:keepNext/>
              <w:rPr>
                <w:rFonts w:ascii="Times New Roman" w:hAnsi="Times New Roman"/>
                <w:b/>
                <w:sz w:val="22"/>
                <w:lang w:val="ro-RO"/>
              </w:rPr>
            </w:pPr>
            <w:r w:rsidRPr="00E22337">
              <w:rPr>
                <w:rFonts w:ascii="Times New Roman" w:hAnsi="Times New Roman"/>
                <w:b/>
                <w:sz w:val="22"/>
                <w:lang w:val="ro-RO"/>
              </w:rPr>
              <w:t>Termenul limită pentru solicitarea de clarificări din partea autorității contractante</w:t>
            </w:r>
          </w:p>
        </w:tc>
        <w:tc>
          <w:tcPr>
            <w:tcW w:w="2410" w:type="dxa"/>
            <w:vAlign w:val="center"/>
          </w:tcPr>
          <w:p w14:paraId="011343CC" w14:textId="23FB8B2D" w:rsidR="00403B25" w:rsidRPr="00664244" w:rsidRDefault="00664244" w:rsidP="00664244">
            <w:pPr>
              <w:jc w:val="center"/>
              <w:rPr>
                <w:rFonts w:ascii="Times New Roman" w:hAnsi="Times New Roman"/>
                <w:sz w:val="22"/>
                <w:szCs w:val="22"/>
                <w:lang w:val="ro-RO"/>
              </w:rPr>
            </w:pPr>
            <w:r w:rsidRPr="00664244">
              <w:rPr>
                <w:rFonts w:ascii="Times New Roman" w:hAnsi="Times New Roman"/>
                <w:sz w:val="22"/>
                <w:szCs w:val="22"/>
                <w:lang w:val="ro-RO"/>
              </w:rPr>
              <w:t>03.11.2025</w:t>
            </w:r>
          </w:p>
        </w:tc>
        <w:tc>
          <w:tcPr>
            <w:tcW w:w="2268" w:type="dxa"/>
            <w:vAlign w:val="center"/>
          </w:tcPr>
          <w:p w14:paraId="5B1CA5BA" w14:textId="428D826D" w:rsidR="00403B25" w:rsidRPr="00E22337" w:rsidRDefault="00664244" w:rsidP="00664244">
            <w:pPr>
              <w:jc w:val="center"/>
              <w:rPr>
                <w:rFonts w:ascii="Times New Roman" w:hAnsi="Times New Roman"/>
                <w:sz w:val="22"/>
                <w:lang w:val="ro-RO"/>
              </w:rPr>
            </w:pPr>
            <w:r>
              <w:rPr>
                <w:rFonts w:ascii="Times New Roman" w:hAnsi="Times New Roman"/>
                <w:sz w:val="22"/>
                <w:lang w:val="ro-RO"/>
              </w:rPr>
              <w:t>17.00</w:t>
            </w:r>
          </w:p>
        </w:tc>
      </w:tr>
      <w:tr w:rsidR="00403B25" w:rsidRPr="00E22337" w14:paraId="3722E57B" w14:textId="77777777" w:rsidTr="00664244">
        <w:tc>
          <w:tcPr>
            <w:tcW w:w="3969" w:type="dxa"/>
            <w:shd w:val="pct10" w:color="auto" w:fill="FFFFFF"/>
          </w:tcPr>
          <w:p w14:paraId="4E5EBEC6" w14:textId="41E803C3" w:rsidR="00403B25" w:rsidRPr="00E22337" w:rsidRDefault="00403B25" w:rsidP="00403B25">
            <w:pPr>
              <w:rPr>
                <w:rFonts w:ascii="Times New Roman" w:hAnsi="Times New Roman"/>
                <w:b/>
                <w:sz w:val="22"/>
                <w:lang w:val="ro-RO"/>
              </w:rPr>
            </w:pPr>
            <w:r w:rsidRPr="00E22337">
              <w:rPr>
                <w:rFonts w:ascii="Times New Roman" w:hAnsi="Times New Roman"/>
                <w:b/>
                <w:sz w:val="22"/>
                <w:lang w:val="ro-RO"/>
              </w:rPr>
              <w:t xml:space="preserve">Data limită la care autoritatea contractantă </w:t>
            </w:r>
            <w:r w:rsidR="00664244">
              <w:rPr>
                <w:rFonts w:ascii="Times New Roman" w:hAnsi="Times New Roman"/>
                <w:b/>
                <w:sz w:val="22"/>
                <w:lang w:val="ro-RO"/>
              </w:rPr>
              <w:t xml:space="preserve">emite </w:t>
            </w:r>
            <w:r w:rsidRPr="00E22337">
              <w:rPr>
                <w:rFonts w:ascii="Times New Roman" w:hAnsi="Times New Roman"/>
                <w:b/>
                <w:sz w:val="22"/>
                <w:lang w:val="ro-RO"/>
              </w:rPr>
              <w:t>clarificări</w:t>
            </w:r>
          </w:p>
        </w:tc>
        <w:tc>
          <w:tcPr>
            <w:tcW w:w="2410" w:type="dxa"/>
            <w:vAlign w:val="center"/>
          </w:tcPr>
          <w:p w14:paraId="23C97F7C" w14:textId="044904F8" w:rsidR="00403B25" w:rsidRPr="00664244" w:rsidRDefault="00664244" w:rsidP="00664244">
            <w:pPr>
              <w:jc w:val="center"/>
              <w:rPr>
                <w:rFonts w:ascii="Times New Roman" w:hAnsi="Times New Roman"/>
                <w:sz w:val="22"/>
                <w:szCs w:val="22"/>
                <w:lang w:val="ro-RO"/>
              </w:rPr>
            </w:pPr>
            <w:r w:rsidRPr="00664244">
              <w:rPr>
                <w:rFonts w:ascii="Times New Roman" w:hAnsi="Times New Roman"/>
                <w:sz w:val="22"/>
                <w:szCs w:val="22"/>
                <w:lang w:val="ro-RO"/>
              </w:rPr>
              <w:t>14.11.2025</w:t>
            </w:r>
          </w:p>
        </w:tc>
        <w:tc>
          <w:tcPr>
            <w:tcW w:w="2268" w:type="dxa"/>
            <w:vAlign w:val="center"/>
          </w:tcPr>
          <w:p w14:paraId="042C6B74" w14:textId="079A9E39" w:rsidR="00403B25" w:rsidRPr="00E22337" w:rsidRDefault="00664244" w:rsidP="00664244">
            <w:pPr>
              <w:jc w:val="center"/>
              <w:rPr>
                <w:rFonts w:ascii="Times New Roman" w:hAnsi="Times New Roman"/>
                <w:sz w:val="22"/>
                <w:lang w:val="ro-RO"/>
              </w:rPr>
            </w:pPr>
            <w:r>
              <w:rPr>
                <w:rFonts w:ascii="Times New Roman" w:hAnsi="Times New Roman"/>
                <w:sz w:val="22"/>
                <w:lang w:val="ro-RO"/>
              </w:rPr>
              <w:t>1.700</w:t>
            </w:r>
          </w:p>
        </w:tc>
      </w:tr>
      <w:tr w:rsidR="00403B25" w:rsidRPr="00E22337" w14:paraId="2C1FA528" w14:textId="77777777" w:rsidTr="00664244">
        <w:tc>
          <w:tcPr>
            <w:tcW w:w="3969" w:type="dxa"/>
            <w:shd w:val="pct10" w:color="auto" w:fill="FFFFFF"/>
          </w:tcPr>
          <w:p w14:paraId="50CA7D32" w14:textId="77777777" w:rsidR="00403B25" w:rsidRPr="00E22337" w:rsidRDefault="00403B25" w:rsidP="00403B25">
            <w:pPr>
              <w:jc w:val="both"/>
              <w:rPr>
                <w:rFonts w:ascii="Times New Roman" w:hAnsi="Times New Roman"/>
                <w:b/>
                <w:sz w:val="22"/>
                <w:lang w:val="ro-RO"/>
              </w:rPr>
            </w:pPr>
            <w:r w:rsidRPr="00E22337">
              <w:rPr>
                <w:rFonts w:ascii="Times New Roman" w:hAnsi="Times New Roman"/>
                <w:b/>
                <w:sz w:val="22"/>
                <w:lang w:val="ro-RO"/>
              </w:rPr>
              <w:t>Termenul limită pentru depunerea ofertelor</w:t>
            </w:r>
          </w:p>
        </w:tc>
        <w:tc>
          <w:tcPr>
            <w:tcW w:w="2410" w:type="dxa"/>
            <w:vAlign w:val="center"/>
          </w:tcPr>
          <w:p w14:paraId="0331B505" w14:textId="51B4987E" w:rsidR="00403B25" w:rsidRPr="00E22337" w:rsidRDefault="009814F9" w:rsidP="00664244">
            <w:pPr>
              <w:jc w:val="center"/>
              <w:rPr>
                <w:rFonts w:ascii="Times New Roman" w:hAnsi="Times New Roman"/>
                <w:sz w:val="22"/>
                <w:lang w:val="ro-RO"/>
              </w:rPr>
            </w:pPr>
            <w:r>
              <w:rPr>
                <w:rFonts w:ascii="Times New Roman" w:hAnsi="Times New Roman"/>
                <w:sz w:val="22"/>
                <w:lang w:val="ro-RO"/>
              </w:rPr>
              <w:t>24.11.2025</w:t>
            </w:r>
          </w:p>
        </w:tc>
        <w:tc>
          <w:tcPr>
            <w:tcW w:w="2268" w:type="dxa"/>
            <w:vAlign w:val="center"/>
          </w:tcPr>
          <w:p w14:paraId="24FA29BB" w14:textId="3DDBBD1E" w:rsidR="00403B25" w:rsidRPr="00E22337" w:rsidRDefault="009814F9" w:rsidP="00664244">
            <w:pPr>
              <w:jc w:val="center"/>
              <w:rPr>
                <w:rFonts w:ascii="Times New Roman" w:hAnsi="Times New Roman"/>
                <w:sz w:val="22"/>
                <w:lang w:val="ro-RO"/>
              </w:rPr>
            </w:pPr>
            <w:r>
              <w:rPr>
                <w:rFonts w:ascii="Times New Roman" w:hAnsi="Times New Roman"/>
                <w:sz w:val="22"/>
                <w:lang w:val="ro-RO"/>
              </w:rPr>
              <w:t>1</w:t>
            </w:r>
            <w:r w:rsidR="00664244">
              <w:rPr>
                <w:rFonts w:ascii="Times New Roman" w:hAnsi="Times New Roman"/>
                <w:sz w:val="22"/>
                <w:lang w:val="ro-RO"/>
              </w:rPr>
              <w:t>7</w:t>
            </w:r>
            <w:r>
              <w:rPr>
                <w:rFonts w:ascii="Times New Roman" w:hAnsi="Times New Roman"/>
                <w:sz w:val="22"/>
                <w:lang w:val="ro-RO"/>
              </w:rPr>
              <w:t>.00</w:t>
            </w:r>
          </w:p>
        </w:tc>
      </w:tr>
      <w:tr w:rsidR="00403B25" w:rsidRPr="00E22337" w14:paraId="0190C6E2" w14:textId="77777777" w:rsidTr="00664244">
        <w:tc>
          <w:tcPr>
            <w:tcW w:w="3969" w:type="dxa"/>
            <w:shd w:val="pct10" w:color="auto" w:fill="FFFFFF"/>
          </w:tcPr>
          <w:p w14:paraId="550FBF2E" w14:textId="6EF922D9" w:rsidR="00403B25" w:rsidRPr="00E22337" w:rsidRDefault="00403B25" w:rsidP="00403B25">
            <w:pPr>
              <w:jc w:val="both"/>
              <w:rPr>
                <w:rFonts w:ascii="Times New Roman" w:hAnsi="Times New Roman"/>
                <w:b/>
                <w:sz w:val="22"/>
                <w:lang w:val="ro-RO"/>
              </w:rPr>
            </w:pPr>
            <w:r w:rsidRPr="00E22337">
              <w:rPr>
                <w:rFonts w:ascii="Times New Roman" w:hAnsi="Times New Roman"/>
                <w:b/>
                <w:sz w:val="22"/>
                <w:lang w:val="ro-RO"/>
              </w:rPr>
              <w:t>Ședința de deschidere a ofertelor</w:t>
            </w:r>
            <w:r w:rsidR="009814F9">
              <w:rPr>
                <w:rFonts w:ascii="Times New Roman" w:hAnsi="Times New Roman"/>
                <w:b/>
                <w:sz w:val="22"/>
                <w:lang w:val="ro-RO"/>
              </w:rPr>
              <w:t>*</w:t>
            </w:r>
          </w:p>
        </w:tc>
        <w:tc>
          <w:tcPr>
            <w:tcW w:w="2410" w:type="dxa"/>
            <w:vAlign w:val="center"/>
          </w:tcPr>
          <w:p w14:paraId="582624C5" w14:textId="51D8C9DE" w:rsidR="00403B25" w:rsidRPr="00E22337" w:rsidRDefault="009814F9" w:rsidP="00664244">
            <w:pPr>
              <w:jc w:val="center"/>
              <w:rPr>
                <w:rFonts w:ascii="Times New Roman" w:hAnsi="Times New Roman"/>
                <w:sz w:val="22"/>
                <w:lang w:val="ro-RO"/>
              </w:rPr>
            </w:pPr>
            <w:r>
              <w:rPr>
                <w:rFonts w:ascii="Times New Roman" w:hAnsi="Times New Roman"/>
                <w:sz w:val="22"/>
                <w:lang w:val="ro-RO"/>
              </w:rPr>
              <w:t>2</w:t>
            </w:r>
            <w:r w:rsidR="00664244">
              <w:rPr>
                <w:rFonts w:ascii="Times New Roman" w:hAnsi="Times New Roman"/>
                <w:sz w:val="22"/>
                <w:lang w:val="ro-RO"/>
              </w:rPr>
              <w:t>5</w:t>
            </w:r>
            <w:r>
              <w:rPr>
                <w:rFonts w:ascii="Times New Roman" w:hAnsi="Times New Roman"/>
                <w:sz w:val="22"/>
                <w:lang w:val="ro-RO"/>
              </w:rPr>
              <w:t>.11.2025</w:t>
            </w:r>
          </w:p>
        </w:tc>
        <w:tc>
          <w:tcPr>
            <w:tcW w:w="2268" w:type="dxa"/>
            <w:vAlign w:val="center"/>
          </w:tcPr>
          <w:p w14:paraId="4A5D8A55" w14:textId="45CF3982" w:rsidR="00403B25" w:rsidRPr="00E22337" w:rsidRDefault="00664244" w:rsidP="00664244">
            <w:pPr>
              <w:jc w:val="center"/>
              <w:rPr>
                <w:rFonts w:ascii="Times New Roman" w:hAnsi="Times New Roman"/>
                <w:sz w:val="22"/>
                <w:lang w:val="ro-RO"/>
              </w:rPr>
            </w:pPr>
            <w:r>
              <w:rPr>
                <w:rFonts w:ascii="Times New Roman" w:hAnsi="Times New Roman"/>
                <w:sz w:val="22"/>
                <w:lang w:val="ro-RO"/>
              </w:rPr>
              <w:t>08</w:t>
            </w:r>
            <w:r w:rsidR="009814F9">
              <w:rPr>
                <w:rFonts w:ascii="Times New Roman" w:hAnsi="Times New Roman"/>
                <w:sz w:val="22"/>
                <w:lang w:val="ro-RO"/>
              </w:rPr>
              <w:t>.</w:t>
            </w:r>
            <w:r>
              <w:rPr>
                <w:rFonts w:ascii="Times New Roman" w:hAnsi="Times New Roman"/>
                <w:sz w:val="22"/>
                <w:lang w:val="ro-RO"/>
              </w:rPr>
              <w:t>0</w:t>
            </w:r>
            <w:r w:rsidR="009814F9">
              <w:rPr>
                <w:rFonts w:ascii="Times New Roman" w:hAnsi="Times New Roman"/>
                <w:sz w:val="22"/>
                <w:lang w:val="ro-RO"/>
              </w:rPr>
              <w:t>0</w:t>
            </w:r>
          </w:p>
        </w:tc>
      </w:tr>
      <w:tr w:rsidR="00403B25" w:rsidRPr="00E22337" w14:paraId="3B4561D8" w14:textId="77777777" w:rsidTr="00664244">
        <w:tc>
          <w:tcPr>
            <w:tcW w:w="3969" w:type="dxa"/>
            <w:shd w:val="pct10" w:color="auto" w:fill="FFFFFF"/>
          </w:tcPr>
          <w:p w14:paraId="2A2A8413" w14:textId="66BAE1F4" w:rsidR="00403B25" w:rsidRPr="00E22337" w:rsidRDefault="00403B25" w:rsidP="00403B25">
            <w:pPr>
              <w:tabs>
                <w:tab w:val="left" w:pos="851"/>
              </w:tabs>
              <w:jc w:val="both"/>
              <w:rPr>
                <w:rFonts w:ascii="Times New Roman" w:hAnsi="Times New Roman"/>
                <w:b/>
                <w:sz w:val="22"/>
                <w:lang w:val="ro-RO"/>
              </w:rPr>
            </w:pPr>
            <w:r w:rsidRPr="00E22337">
              <w:rPr>
                <w:rFonts w:ascii="Times New Roman" w:hAnsi="Times New Roman"/>
                <w:b/>
                <w:sz w:val="22"/>
                <w:lang w:val="ro-RO"/>
              </w:rPr>
              <w:t xml:space="preserve">Notificarea câștigătorului </w:t>
            </w:r>
            <w:r w:rsidR="00046E61" w:rsidRPr="00E22337">
              <w:rPr>
                <w:rFonts w:ascii="Times New Roman" w:hAnsi="Times New Roman"/>
                <w:b/>
                <w:sz w:val="22"/>
                <w:lang w:val="ro-RO"/>
              </w:rPr>
              <w:t>achizi</w:t>
            </w:r>
            <w:r w:rsidRPr="00E22337">
              <w:rPr>
                <w:rFonts w:ascii="Times New Roman" w:hAnsi="Times New Roman"/>
                <w:b/>
                <w:sz w:val="22"/>
                <w:lang w:val="ro-RO"/>
              </w:rPr>
              <w:t>ției</w:t>
            </w:r>
            <w:r w:rsidR="009814F9">
              <w:rPr>
                <w:rFonts w:ascii="Times New Roman" w:hAnsi="Times New Roman"/>
                <w:b/>
                <w:sz w:val="22"/>
                <w:lang w:val="ro-RO"/>
              </w:rPr>
              <w:t>*</w:t>
            </w:r>
          </w:p>
        </w:tc>
        <w:tc>
          <w:tcPr>
            <w:tcW w:w="2410" w:type="dxa"/>
            <w:vAlign w:val="center"/>
          </w:tcPr>
          <w:p w14:paraId="3C199AAE" w14:textId="03C4C636" w:rsidR="00403B25" w:rsidRPr="00E22337" w:rsidRDefault="009814F9" w:rsidP="00664244">
            <w:pPr>
              <w:tabs>
                <w:tab w:val="left" w:pos="851"/>
              </w:tabs>
              <w:jc w:val="center"/>
              <w:rPr>
                <w:rFonts w:ascii="Times New Roman" w:hAnsi="Times New Roman"/>
                <w:sz w:val="22"/>
                <w:lang w:val="ro-RO"/>
              </w:rPr>
            </w:pPr>
            <w:r>
              <w:rPr>
                <w:rFonts w:ascii="Times New Roman" w:hAnsi="Times New Roman"/>
                <w:sz w:val="22"/>
                <w:lang w:val="ro-RO"/>
              </w:rPr>
              <w:t>27.11.2025</w:t>
            </w:r>
          </w:p>
        </w:tc>
        <w:tc>
          <w:tcPr>
            <w:tcW w:w="2268" w:type="dxa"/>
            <w:vAlign w:val="center"/>
          </w:tcPr>
          <w:p w14:paraId="3D4FD905" w14:textId="7F0567CB" w:rsidR="00403B25" w:rsidRPr="00E22337" w:rsidRDefault="009814F9" w:rsidP="00664244">
            <w:pPr>
              <w:tabs>
                <w:tab w:val="left" w:pos="851"/>
              </w:tabs>
              <w:jc w:val="center"/>
              <w:rPr>
                <w:rFonts w:ascii="Times New Roman" w:hAnsi="Times New Roman"/>
                <w:sz w:val="22"/>
                <w:lang w:val="ro-RO"/>
              </w:rPr>
            </w:pPr>
            <w:r>
              <w:rPr>
                <w:rFonts w:ascii="Times New Roman" w:hAnsi="Times New Roman"/>
                <w:sz w:val="22"/>
                <w:lang w:val="ro-RO"/>
              </w:rPr>
              <w:t>17.00</w:t>
            </w:r>
          </w:p>
        </w:tc>
      </w:tr>
      <w:tr w:rsidR="00403B25" w:rsidRPr="00E22337" w14:paraId="6F1F217F" w14:textId="77777777" w:rsidTr="00664244">
        <w:tc>
          <w:tcPr>
            <w:tcW w:w="3969" w:type="dxa"/>
            <w:shd w:val="pct10" w:color="auto" w:fill="FFFFFF"/>
          </w:tcPr>
          <w:p w14:paraId="6FC76AD1" w14:textId="2A7B490D" w:rsidR="00403B25" w:rsidRPr="00E22337" w:rsidRDefault="00403B25" w:rsidP="00403B25">
            <w:pPr>
              <w:tabs>
                <w:tab w:val="left" w:pos="851"/>
              </w:tabs>
              <w:jc w:val="both"/>
              <w:rPr>
                <w:rFonts w:ascii="Times New Roman" w:hAnsi="Times New Roman"/>
                <w:b/>
                <w:sz w:val="22"/>
                <w:lang w:val="ro-RO"/>
              </w:rPr>
            </w:pPr>
            <w:r w:rsidRPr="00E22337">
              <w:rPr>
                <w:rFonts w:ascii="Times New Roman" w:hAnsi="Times New Roman"/>
                <w:b/>
                <w:sz w:val="22"/>
                <w:lang w:val="ro-RO"/>
              </w:rPr>
              <w:t>Semnarea contractului</w:t>
            </w:r>
            <w:r w:rsidR="009814F9">
              <w:rPr>
                <w:rFonts w:ascii="Times New Roman" w:hAnsi="Times New Roman"/>
                <w:b/>
                <w:sz w:val="22"/>
                <w:lang w:val="ro-RO"/>
              </w:rPr>
              <w:t>*</w:t>
            </w:r>
          </w:p>
        </w:tc>
        <w:tc>
          <w:tcPr>
            <w:tcW w:w="2410" w:type="dxa"/>
            <w:vAlign w:val="center"/>
          </w:tcPr>
          <w:p w14:paraId="5059BB7A" w14:textId="450BC108" w:rsidR="00403B25" w:rsidRPr="00E22337" w:rsidRDefault="009814F9" w:rsidP="00664244">
            <w:pPr>
              <w:tabs>
                <w:tab w:val="left" w:pos="851"/>
              </w:tabs>
              <w:jc w:val="center"/>
              <w:rPr>
                <w:rFonts w:ascii="Times New Roman" w:hAnsi="Times New Roman"/>
                <w:sz w:val="22"/>
                <w:lang w:val="ro-RO"/>
              </w:rPr>
            </w:pPr>
            <w:r>
              <w:rPr>
                <w:rFonts w:ascii="Times New Roman" w:hAnsi="Times New Roman"/>
                <w:sz w:val="22"/>
                <w:lang w:val="ro-RO"/>
              </w:rPr>
              <w:t>08.12.2025</w:t>
            </w:r>
          </w:p>
        </w:tc>
        <w:tc>
          <w:tcPr>
            <w:tcW w:w="2268" w:type="dxa"/>
            <w:vAlign w:val="center"/>
          </w:tcPr>
          <w:p w14:paraId="1D7A125C" w14:textId="77777777" w:rsidR="00403B25" w:rsidRPr="00E22337" w:rsidRDefault="00403B25" w:rsidP="00664244">
            <w:pPr>
              <w:tabs>
                <w:tab w:val="left" w:pos="851"/>
              </w:tabs>
              <w:jc w:val="center"/>
              <w:rPr>
                <w:rFonts w:ascii="Times New Roman" w:hAnsi="Times New Roman"/>
                <w:sz w:val="22"/>
                <w:lang w:val="ro-RO"/>
              </w:rPr>
            </w:pPr>
            <w:r w:rsidRPr="00E22337">
              <w:rPr>
                <w:rFonts w:ascii="Times New Roman" w:hAnsi="Times New Roman"/>
                <w:sz w:val="22"/>
                <w:lang w:val="ro-RO"/>
              </w:rPr>
              <w:t>-</w:t>
            </w:r>
          </w:p>
        </w:tc>
      </w:tr>
    </w:tbl>
    <w:p w14:paraId="0C879CB9" w14:textId="7BFBD8B1" w:rsidR="00F679ED" w:rsidRPr="00E22337" w:rsidRDefault="00F679ED">
      <w:pPr>
        <w:tabs>
          <w:tab w:val="left" w:pos="851"/>
        </w:tabs>
        <w:jc w:val="both"/>
        <w:rPr>
          <w:rFonts w:ascii="Times New Roman" w:hAnsi="Times New Roman"/>
          <w:b/>
          <w:lang w:val="ro-RO"/>
        </w:rPr>
      </w:pPr>
      <w:bookmarkStart w:id="5" w:name="_Ref500317541"/>
      <w:r w:rsidRPr="00E22337">
        <w:rPr>
          <w:rFonts w:ascii="Times New Roman" w:hAnsi="Times New Roman"/>
          <w:b/>
          <w:lang w:val="ro-RO"/>
        </w:rPr>
        <w:t>* Data provizorie</w:t>
      </w:r>
    </w:p>
    <w:p w14:paraId="121DD461" w14:textId="2F16F168" w:rsidR="0047783A" w:rsidRPr="00E22337" w:rsidRDefault="00A633C6" w:rsidP="000A0818">
      <w:pPr>
        <w:pStyle w:val="Heading1"/>
        <w:rPr>
          <w:lang w:val="ro-RO"/>
        </w:rPr>
      </w:pPr>
      <w:bookmarkStart w:id="6" w:name="_Toc42488072"/>
      <w:bookmarkEnd w:id="5"/>
      <w:r w:rsidRPr="00E22337">
        <w:rPr>
          <w:lang w:val="ro-RO"/>
        </w:rPr>
        <w:t xml:space="preserve">3. </w:t>
      </w:r>
      <w:r w:rsidR="0047783A" w:rsidRPr="00E22337">
        <w:rPr>
          <w:lang w:val="ro-RO"/>
        </w:rPr>
        <w:t>Participare</w:t>
      </w:r>
      <w:bookmarkEnd w:id="6"/>
    </w:p>
    <w:p w14:paraId="68DC0A0C" w14:textId="0527A58E" w:rsidR="0047783A" w:rsidRPr="00E22337" w:rsidRDefault="0047783A" w:rsidP="0047783A">
      <w:pPr>
        <w:pStyle w:val="Heading2"/>
        <w:keepNext w:val="0"/>
        <w:tabs>
          <w:tab w:val="left" w:pos="709"/>
        </w:tabs>
        <w:ind w:left="567" w:hanging="567"/>
        <w:jc w:val="both"/>
        <w:rPr>
          <w:rFonts w:ascii="Times New Roman" w:hAnsi="Times New Roman"/>
          <w:sz w:val="22"/>
          <w:lang w:val="ro-RO"/>
        </w:rPr>
      </w:pPr>
      <w:r w:rsidRPr="00E22337">
        <w:rPr>
          <w:rFonts w:ascii="Times New Roman" w:hAnsi="Times New Roman"/>
          <w:sz w:val="22"/>
          <w:lang w:val="ro-RO"/>
        </w:rPr>
        <w:t>3</w:t>
      </w:r>
      <w:r w:rsidR="00AB4760" w:rsidRPr="00E22337">
        <w:rPr>
          <w:rFonts w:ascii="Times New Roman" w:hAnsi="Times New Roman"/>
          <w:sz w:val="22"/>
          <w:lang w:val="ro-RO"/>
        </w:rPr>
        <w:t>.</w:t>
      </w:r>
      <w:r w:rsidR="00910119">
        <w:rPr>
          <w:rFonts w:ascii="Times New Roman" w:hAnsi="Times New Roman"/>
          <w:sz w:val="22"/>
          <w:lang w:val="ro-RO"/>
        </w:rPr>
        <w:t>1</w:t>
      </w:r>
      <w:r w:rsidRPr="00E22337">
        <w:rPr>
          <w:rFonts w:ascii="Times New Roman" w:hAnsi="Times New Roman"/>
          <w:sz w:val="22"/>
          <w:lang w:val="ro-RO"/>
        </w:rPr>
        <w:tab/>
      </w:r>
      <w:r w:rsidR="004925DF" w:rsidRPr="00E22337">
        <w:rPr>
          <w:rFonts w:ascii="Times New Roman" w:hAnsi="Times New Roman"/>
          <w:sz w:val="22"/>
          <w:lang w:val="ro-RO"/>
        </w:rPr>
        <w:t xml:space="preserve">Persoanele fizice sau juridice nu sunt îndreptățite să participe la această procedură de </w:t>
      </w:r>
      <w:r w:rsidR="00046E61" w:rsidRPr="00E22337">
        <w:rPr>
          <w:rFonts w:ascii="Times New Roman" w:hAnsi="Times New Roman"/>
          <w:sz w:val="22"/>
          <w:lang w:val="ro-RO"/>
        </w:rPr>
        <w:t>achiziție</w:t>
      </w:r>
      <w:r w:rsidR="004925DF" w:rsidRPr="00E22337">
        <w:rPr>
          <w:rFonts w:ascii="Times New Roman" w:hAnsi="Times New Roman"/>
          <w:sz w:val="22"/>
          <w:lang w:val="ro-RO"/>
        </w:rPr>
        <w:t xml:space="preserve"> sau să li se atribuie un contract dacă se află în oricare dintre situațiile menționate în </w:t>
      </w:r>
      <w:r w:rsidR="00B4454C" w:rsidRPr="00E22337">
        <w:rPr>
          <w:rFonts w:ascii="Times New Roman" w:hAnsi="Times New Roman"/>
          <w:sz w:val="22"/>
          <w:lang w:val="ro-RO"/>
        </w:rPr>
        <w:t xml:space="preserve">măsurile </w:t>
      </w:r>
      <w:r w:rsidR="00B4454C" w:rsidRPr="00E22337">
        <w:rPr>
          <w:rFonts w:ascii="Times New Roman" w:hAnsi="Times New Roman"/>
          <w:sz w:val="22"/>
          <w:lang w:val="ro-RO"/>
        </w:rPr>
        <w:lastRenderedPageBreak/>
        <w:t xml:space="preserve">restrictive ale UE </w:t>
      </w:r>
      <w:r w:rsidR="00E7070C" w:rsidRPr="00E22337">
        <w:rPr>
          <w:rFonts w:ascii="Times New Roman" w:hAnsi="Times New Roman"/>
          <w:sz w:val="22"/>
          <w:lang w:val="ro-RO"/>
        </w:rPr>
        <w:t>(</w:t>
      </w:r>
      <w:hyperlink r:id="rId11" w:history="1">
        <w:r w:rsidR="00E7070C" w:rsidRPr="00E22337">
          <w:rPr>
            <w:rStyle w:val="Hyperlink"/>
            <w:rFonts w:ascii="Times New Roman" w:hAnsi="Times New Roman"/>
            <w:sz w:val="22"/>
            <w:lang w:val="ro-RO"/>
          </w:rPr>
          <w:t>www.sanctionsmap.eu</w:t>
        </w:r>
      </w:hyperlink>
      <w:r w:rsidR="00E7070C" w:rsidRPr="00E22337">
        <w:rPr>
          <w:rFonts w:ascii="Times New Roman" w:hAnsi="Times New Roman"/>
          <w:sz w:val="22"/>
          <w:lang w:val="ro-RO"/>
        </w:rPr>
        <w:t>) sau</w:t>
      </w:r>
      <w:r w:rsidR="00790E2F">
        <w:rPr>
          <w:rFonts w:ascii="Times New Roman" w:hAnsi="Times New Roman"/>
          <w:sz w:val="22"/>
          <w:lang w:val="ro-RO"/>
        </w:rPr>
        <w:t xml:space="preserve"> la</w:t>
      </w:r>
      <w:r w:rsidR="00E7070C" w:rsidRPr="00E22337">
        <w:rPr>
          <w:rFonts w:ascii="Times New Roman" w:hAnsi="Times New Roman"/>
          <w:sz w:val="22"/>
          <w:lang w:val="ro-RO"/>
        </w:rPr>
        <w:t xml:space="preserve"> </w:t>
      </w:r>
      <w:r w:rsidR="00E7070C" w:rsidRPr="00666398">
        <w:rPr>
          <w:rFonts w:ascii="Times New Roman" w:hAnsi="Times New Roman"/>
          <w:sz w:val="22"/>
          <w:lang w:val="ro-RO"/>
        </w:rPr>
        <w:t>punctul 18 din anexa II la Acordul de finanțare între Comisia Europeană și țara parteneră</w:t>
      </w:r>
      <w:r w:rsidR="00F247F7" w:rsidRPr="00666398">
        <w:rPr>
          <w:rStyle w:val="FootnoteReference"/>
          <w:rFonts w:ascii="Times New Roman" w:hAnsi="Times New Roman"/>
          <w:sz w:val="22"/>
          <w:szCs w:val="22"/>
          <w:lang w:val="ro-RO"/>
        </w:rPr>
        <w:footnoteReference w:id="1"/>
      </w:r>
      <w:r w:rsidR="004925DF" w:rsidRPr="00666398">
        <w:rPr>
          <w:rFonts w:ascii="Times New Roman" w:hAnsi="Times New Roman"/>
          <w:sz w:val="22"/>
          <w:lang w:val="ro-RO"/>
        </w:rPr>
        <w:t>. În</w:t>
      </w:r>
      <w:r w:rsidR="004925DF" w:rsidRPr="00E22337">
        <w:rPr>
          <w:rFonts w:ascii="Times New Roman" w:hAnsi="Times New Roman"/>
          <w:sz w:val="22"/>
          <w:lang w:val="ro-RO"/>
        </w:rPr>
        <w:t xml:space="preserve"> cazul în care o fac, oferta lor va fi considerată inadecvată sau neregulamentară. </w:t>
      </w:r>
      <w:r w:rsidRPr="00E22337">
        <w:rPr>
          <w:rFonts w:ascii="Times New Roman" w:hAnsi="Times New Roman"/>
          <w:sz w:val="22"/>
          <w:lang w:val="ro-RO"/>
        </w:rPr>
        <w:t xml:space="preserve">Ofertanții trebuie să </w:t>
      </w:r>
      <w:r w:rsidR="00790E2F">
        <w:rPr>
          <w:rFonts w:ascii="Times New Roman" w:hAnsi="Times New Roman"/>
          <w:sz w:val="22"/>
          <w:lang w:val="ro-RO"/>
        </w:rPr>
        <w:t>declare</w:t>
      </w:r>
      <w:r w:rsidRPr="00E22337">
        <w:rPr>
          <w:rFonts w:ascii="Times New Roman" w:hAnsi="Times New Roman"/>
          <w:sz w:val="22"/>
          <w:lang w:val="ro-RO"/>
        </w:rPr>
        <w:t xml:space="preserve"> </w:t>
      </w:r>
      <w:r w:rsidR="0002493B" w:rsidRPr="00E22337">
        <w:rPr>
          <w:rFonts w:ascii="Times New Roman" w:hAnsi="Times New Roman"/>
          <w:sz w:val="22"/>
          <w:lang w:val="ro-RO"/>
        </w:rPr>
        <w:t xml:space="preserve">pe propria răspundere </w:t>
      </w:r>
      <w:r w:rsidR="00254CD8" w:rsidRPr="00E22337">
        <w:rPr>
          <w:rFonts w:ascii="Times New Roman" w:hAnsi="Times New Roman"/>
          <w:sz w:val="22"/>
          <w:lang w:val="ro-RO"/>
        </w:rPr>
        <w:t xml:space="preserve">(formularul G3) </w:t>
      </w:r>
      <w:r w:rsidRPr="00E22337">
        <w:rPr>
          <w:rFonts w:ascii="Times New Roman" w:hAnsi="Times New Roman"/>
          <w:sz w:val="22"/>
          <w:lang w:val="ro-RO"/>
        </w:rPr>
        <w:t xml:space="preserve">că nu se află în niciuna dintre aceste situații de excludere. </w:t>
      </w:r>
      <w:r w:rsidR="00A826AD" w:rsidRPr="00E22337">
        <w:rPr>
          <w:rFonts w:ascii="Times New Roman" w:hAnsi="Times New Roman"/>
          <w:sz w:val="22"/>
          <w:lang w:val="ro-RO"/>
        </w:rPr>
        <w:t xml:space="preserve">Aceste </w:t>
      </w:r>
      <w:r w:rsidRPr="00E22337">
        <w:rPr>
          <w:rFonts w:ascii="Times New Roman" w:hAnsi="Times New Roman"/>
          <w:sz w:val="22"/>
          <w:lang w:val="ro-RO"/>
        </w:rPr>
        <w:t xml:space="preserve">declarații trebuie </w:t>
      </w:r>
      <w:r w:rsidR="00A826AD" w:rsidRPr="00E22337">
        <w:rPr>
          <w:rFonts w:ascii="Times New Roman" w:hAnsi="Times New Roman"/>
          <w:sz w:val="22"/>
          <w:lang w:val="ro-RO"/>
        </w:rPr>
        <w:t xml:space="preserve">prezentate și de </w:t>
      </w:r>
      <w:r w:rsidRPr="00E22337">
        <w:rPr>
          <w:rFonts w:ascii="Times New Roman" w:hAnsi="Times New Roman"/>
          <w:sz w:val="22"/>
          <w:lang w:val="ro-RO"/>
        </w:rPr>
        <w:t xml:space="preserve">toți membrii unei asocieri temporare de întreprinderi/consorții, </w:t>
      </w:r>
      <w:r w:rsidR="00A826AD" w:rsidRPr="00E22337">
        <w:rPr>
          <w:rFonts w:ascii="Times New Roman" w:hAnsi="Times New Roman"/>
          <w:sz w:val="22"/>
          <w:lang w:val="ro-RO"/>
        </w:rPr>
        <w:t xml:space="preserve">de orice subcontractant și de orice entitate care furnizează capacități. </w:t>
      </w:r>
      <w:r w:rsidRPr="00E22337">
        <w:rPr>
          <w:rFonts w:ascii="Times New Roman" w:hAnsi="Times New Roman"/>
          <w:sz w:val="22"/>
          <w:lang w:val="ro-RO"/>
        </w:rPr>
        <w:t xml:space="preserve">Ofertanții care </w:t>
      </w:r>
      <w:r w:rsidR="00335E06" w:rsidRPr="00E22337">
        <w:rPr>
          <w:rFonts w:ascii="Times New Roman" w:hAnsi="Times New Roman"/>
          <w:sz w:val="22"/>
          <w:lang w:val="ro-RO"/>
        </w:rPr>
        <w:t xml:space="preserve">fac </w:t>
      </w:r>
      <w:r w:rsidRPr="00E22337">
        <w:rPr>
          <w:rFonts w:ascii="Times New Roman" w:hAnsi="Times New Roman"/>
          <w:sz w:val="22"/>
          <w:lang w:val="ro-RO"/>
        </w:rPr>
        <w:t xml:space="preserve">declarații false pot fi, de asemenea, supuși sancțiunilor financiare și excluderii în conformitate cu </w:t>
      </w:r>
      <w:r w:rsidR="00961615" w:rsidRPr="00E22337">
        <w:rPr>
          <w:rFonts w:ascii="Times New Roman" w:hAnsi="Times New Roman"/>
          <w:sz w:val="22"/>
          <w:lang w:val="ro-RO"/>
        </w:rPr>
        <w:t xml:space="preserve">Regulamentul financiar în vigoare. </w:t>
      </w:r>
      <w:r w:rsidR="003C0747" w:rsidRPr="00E22337">
        <w:rPr>
          <w:rFonts w:ascii="Times New Roman" w:hAnsi="Times New Roman"/>
          <w:sz w:val="22"/>
          <w:lang w:val="ro-RO"/>
        </w:rPr>
        <w:t>Oferta lor va fi considerată neregulamentară.</w:t>
      </w:r>
    </w:p>
    <w:p w14:paraId="5C7A699D" w14:textId="6A69D11A" w:rsidR="0047783A" w:rsidRPr="00E22337" w:rsidRDefault="005D72F7" w:rsidP="0047783A">
      <w:pPr>
        <w:pStyle w:val="Heading2"/>
        <w:keepNext w:val="0"/>
        <w:tabs>
          <w:tab w:val="num" w:pos="709"/>
        </w:tabs>
        <w:ind w:left="567"/>
        <w:jc w:val="both"/>
        <w:rPr>
          <w:rFonts w:ascii="Times New Roman" w:hAnsi="Times New Roman"/>
          <w:sz w:val="22"/>
          <w:szCs w:val="22"/>
          <w:lang w:val="ro-RO"/>
        </w:rPr>
      </w:pPr>
      <w:r w:rsidRPr="00E22337">
        <w:rPr>
          <w:rFonts w:ascii="Times New Roman" w:hAnsi="Times New Roman"/>
          <w:sz w:val="22"/>
          <w:lang w:val="ro-RO"/>
        </w:rPr>
        <w:t>Situațiile</w:t>
      </w:r>
      <w:r w:rsidR="0047783A" w:rsidRPr="00E22337">
        <w:rPr>
          <w:rFonts w:ascii="Times New Roman" w:hAnsi="Times New Roman"/>
          <w:sz w:val="22"/>
          <w:lang w:val="ro-RO"/>
        </w:rPr>
        <w:t xml:space="preserve"> de excludere menționate mai sus </w:t>
      </w:r>
      <w:r w:rsidR="00B4644C" w:rsidRPr="00E22337">
        <w:rPr>
          <w:rFonts w:ascii="Times New Roman" w:hAnsi="Times New Roman"/>
          <w:sz w:val="22"/>
          <w:lang w:val="ro-RO"/>
        </w:rPr>
        <w:t>se aplică</w:t>
      </w:r>
      <w:r w:rsidR="0047783A" w:rsidRPr="00E22337">
        <w:rPr>
          <w:rFonts w:ascii="Times New Roman" w:hAnsi="Times New Roman"/>
          <w:sz w:val="22"/>
          <w:lang w:val="ro-RO"/>
        </w:rPr>
        <w:t xml:space="preserve"> și </w:t>
      </w:r>
      <w:r w:rsidR="00B4644C" w:rsidRPr="00E22337">
        <w:rPr>
          <w:rFonts w:ascii="Times New Roman" w:hAnsi="Times New Roman"/>
          <w:sz w:val="22"/>
          <w:lang w:val="ro-RO"/>
        </w:rPr>
        <w:t>tuturor membrilor unei asocieri temporare de întreprinderi/consorțiu, tuturor subcontractanților și tuturor furnizorilor ofertanților, precum și tuturor entităților pe capacitatea cărora se bazează ofertantul pentru criteriile de selecție</w:t>
      </w:r>
      <w:r w:rsidR="0047783A" w:rsidRPr="00E22337">
        <w:rPr>
          <w:rFonts w:ascii="Times New Roman" w:hAnsi="Times New Roman"/>
          <w:sz w:val="22"/>
          <w:lang w:val="ro-RO"/>
        </w:rPr>
        <w:t xml:space="preserve">. </w:t>
      </w:r>
      <w:r w:rsidR="0047783A" w:rsidRPr="00E22337">
        <w:rPr>
          <w:rFonts w:ascii="Times New Roman" w:hAnsi="Times New Roman"/>
          <w:sz w:val="22"/>
          <w:szCs w:val="22"/>
          <w:lang w:val="ro-RO"/>
        </w:rPr>
        <w:t xml:space="preserve">În </w:t>
      </w:r>
      <w:r w:rsidR="00273C7B">
        <w:rPr>
          <w:rFonts w:ascii="Times New Roman" w:hAnsi="Times New Roman"/>
          <w:sz w:val="22"/>
          <w:szCs w:val="22"/>
          <w:lang w:val="ro-RO"/>
        </w:rPr>
        <w:t>situația în care există neclarități cu</w:t>
      </w:r>
      <w:r w:rsidRPr="00E22337">
        <w:rPr>
          <w:rFonts w:ascii="Times New Roman" w:hAnsi="Times New Roman"/>
          <w:sz w:val="22"/>
          <w:szCs w:val="22"/>
          <w:lang w:val="ro-RO"/>
        </w:rPr>
        <w:t xml:space="preserve"> privire la declarații</w:t>
      </w:r>
      <w:r w:rsidR="0047783A" w:rsidRPr="00E22337">
        <w:rPr>
          <w:rFonts w:ascii="Times New Roman" w:hAnsi="Times New Roman"/>
          <w:sz w:val="22"/>
          <w:szCs w:val="22"/>
          <w:lang w:val="ro-RO"/>
        </w:rPr>
        <w:t xml:space="preserve">, autoritatea contractantă </w:t>
      </w:r>
      <w:r w:rsidRPr="00E22337">
        <w:rPr>
          <w:rFonts w:ascii="Times New Roman" w:hAnsi="Times New Roman"/>
          <w:sz w:val="22"/>
          <w:szCs w:val="22"/>
          <w:lang w:val="ro-RO"/>
        </w:rPr>
        <w:t xml:space="preserve">va </w:t>
      </w:r>
      <w:r w:rsidR="0047783A" w:rsidRPr="00E22337">
        <w:rPr>
          <w:rFonts w:ascii="Times New Roman" w:hAnsi="Times New Roman"/>
          <w:sz w:val="22"/>
          <w:szCs w:val="22"/>
          <w:lang w:val="ro-RO"/>
        </w:rPr>
        <w:t xml:space="preserve">solicita dovezi documentare </w:t>
      </w:r>
      <w:r w:rsidR="00073886">
        <w:rPr>
          <w:rFonts w:ascii="Times New Roman" w:hAnsi="Times New Roman"/>
          <w:sz w:val="22"/>
          <w:szCs w:val="22"/>
          <w:lang w:val="ro-RO"/>
        </w:rPr>
        <w:t>care să ateste că</w:t>
      </w:r>
      <w:r w:rsidR="0047783A" w:rsidRPr="00E22337">
        <w:rPr>
          <w:rFonts w:ascii="Times New Roman" w:hAnsi="Times New Roman"/>
          <w:sz w:val="22"/>
          <w:szCs w:val="22"/>
          <w:lang w:val="ro-RO"/>
        </w:rPr>
        <w:t xml:space="preserve"> </w:t>
      </w:r>
      <w:r w:rsidRPr="00E22337">
        <w:rPr>
          <w:rFonts w:ascii="Times New Roman" w:hAnsi="Times New Roman"/>
          <w:sz w:val="22"/>
          <w:szCs w:val="22"/>
          <w:lang w:val="ro-RO"/>
        </w:rPr>
        <w:t xml:space="preserve">subcontractanții </w:t>
      </w:r>
      <w:r w:rsidR="00A826AD" w:rsidRPr="00E22337">
        <w:rPr>
          <w:rFonts w:ascii="Times New Roman" w:hAnsi="Times New Roman"/>
          <w:sz w:val="22"/>
          <w:szCs w:val="22"/>
          <w:lang w:val="ro-RO"/>
        </w:rPr>
        <w:t xml:space="preserve">și/sau entitățile care furnizează capacitatea </w:t>
      </w:r>
      <w:r w:rsidR="0047783A" w:rsidRPr="00E22337">
        <w:rPr>
          <w:rFonts w:ascii="Times New Roman" w:hAnsi="Times New Roman"/>
          <w:sz w:val="22"/>
          <w:szCs w:val="22"/>
          <w:lang w:val="ro-RO"/>
        </w:rPr>
        <w:t xml:space="preserve">nu </w:t>
      </w:r>
      <w:r w:rsidRPr="00E22337">
        <w:rPr>
          <w:rFonts w:ascii="Times New Roman" w:hAnsi="Times New Roman"/>
          <w:sz w:val="22"/>
          <w:szCs w:val="22"/>
          <w:lang w:val="ro-RO"/>
        </w:rPr>
        <w:t xml:space="preserve">se </w:t>
      </w:r>
      <w:r w:rsidR="0047783A" w:rsidRPr="00E22337">
        <w:rPr>
          <w:rFonts w:ascii="Times New Roman" w:hAnsi="Times New Roman"/>
          <w:sz w:val="22"/>
          <w:szCs w:val="22"/>
          <w:lang w:val="ro-RO"/>
        </w:rPr>
        <w:t xml:space="preserve">află într-o situație </w:t>
      </w:r>
      <w:r w:rsidR="00164F15" w:rsidRPr="00E22337">
        <w:rPr>
          <w:rFonts w:ascii="Times New Roman" w:hAnsi="Times New Roman"/>
          <w:sz w:val="22"/>
          <w:szCs w:val="22"/>
          <w:lang w:val="ro-RO"/>
        </w:rPr>
        <w:t>care îi exclude</w:t>
      </w:r>
      <w:r w:rsidR="0047783A" w:rsidRPr="00E22337">
        <w:rPr>
          <w:rFonts w:ascii="Times New Roman" w:hAnsi="Times New Roman"/>
          <w:sz w:val="22"/>
          <w:szCs w:val="22"/>
          <w:lang w:val="ro-RO"/>
        </w:rPr>
        <w:t>.</w:t>
      </w:r>
    </w:p>
    <w:p w14:paraId="5F32A485" w14:textId="5B8F7DC0" w:rsidR="0047783A" w:rsidRPr="00E22337" w:rsidRDefault="0047783A" w:rsidP="0047783A">
      <w:pPr>
        <w:pStyle w:val="Heading2"/>
        <w:keepNext w:val="0"/>
        <w:tabs>
          <w:tab w:val="num" w:pos="709"/>
          <w:tab w:val="left" w:pos="8080"/>
        </w:tabs>
        <w:ind w:left="567" w:hanging="567"/>
        <w:jc w:val="both"/>
        <w:rPr>
          <w:rFonts w:ascii="Times New Roman" w:hAnsi="Times New Roman"/>
          <w:sz w:val="22"/>
          <w:szCs w:val="22"/>
          <w:lang w:val="ro-RO"/>
        </w:rPr>
      </w:pPr>
      <w:r w:rsidRPr="00E22337">
        <w:rPr>
          <w:rFonts w:ascii="Times New Roman" w:hAnsi="Times New Roman"/>
          <w:sz w:val="22"/>
          <w:szCs w:val="22"/>
          <w:lang w:val="ro-RO"/>
        </w:rPr>
        <w:t>3.</w:t>
      </w:r>
      <w:r w:rsidR="00AB4760" w:rsidRPr="00E22337">
        <w:rPr>
          <w:rFonts w:ascii="Times New Roman" w:hAnsi="Times New Roman"/>
          <w:sz w:val="22"/>
          <w:szCs w:val="22"/>
          <w:lang w:val="ro-RO"/>
        </w:rPr>
        <w:t>3.</w:t>
      </w:r>
      <w:r w:rsidRPr="00E22337">
        <w:rPr>
          <w:rFonts w:ascii="Times New Roman" w:hAnsi="Times New Roman"/>
          <w:sz w:val="22"/>
          <w:szCs w:val="22"/>
          <w:lang w:val="ro-RO"/>
        </w:rPr>
        <w:tab/>
        <w:t xml:space="preserve">Pentru </w:t>
      </w:r>
      <w:r w:rsidR="00164F15" w:rsidRPr="00E22337">
        <w:rPr>
          <w:rFonts w:ascii="Times New Roman" w:hAnsi="Times New Roman"/>
          <w:sz w:val="22"/>
          <w:szCs w:val="22"/>
          <w:lang w:val="ro-RO"/>
        </w:rPr>
        <w:t xml:space="preserve">a putea </w:t>
      </w:r>
      <w:r w:rsidRPr="00E22337">
        <w:rPr>
          <w:rFonts w:ascii="Times New Roman" w:hAnsi="Times New Roman"/>
          <w:sz w:val="22"/>
          <w:szCs w:val="22"/>
          <w:lang w:val="ro-RO"/>
        </w:rPr>
        <w:t xml:space="preserve">participa la această procedură de </w:t>
      </w:r>
      <w:r w:rsidR="00046E61" w:rsidRPr="00E22337">
        <w:rPr>
          <w:rFonts w:ascii="Times New Roman" w:hAnsi="Times New Roman"/>
          <w:sz w:val="22"/>
          <w:szCs w:val="22"/>
          <w:lang w:val="ro-RO"/>
        </w:rPr>
        <w:t>achiziție</w:t>
      </w:r>
      <w:r w:rsidRPr="00E22337">
        <w:rPr>
          <w:rFonts w:ascii="Times New Roman" w:hAnsi="Times New Roman"/>
          <w:sz w:val="22"/>
          <w:szCs w:val="22"/>
          <w:lang w:val="ro-RO"/>
        </w:rPr>
        <w:t>, ofertanții trebuie să demonstreze, în mod satisfăcător pentru autoritatea contractantă, că îndeplinesc cerințele legale, tehnice și financiare necesare și că dispun de mijloacele necesare pentru a executa contractul în mod eficient.</w:t>
      </w:r>
    </w:p>
    <w:p w14:paraId="7164BE93" w14:textId="2AE05AD6" w:rsidR="00502B15" w:rsidRPr="00E22337" w:rsidRDefault="0047783A" w:rsidP="00EC571A">
      <w:pPr>
        <w:pStyle w:val="Heading2"/>
        <w:tabs>
          <w:tab w:val="num" w:pos="709"/>
          <w:tab w:val="left" w:pos="792"/>
          <w:tab w:val="left" w:pos="8080"/>
        </w:tabs>
        <w:ind w:left="567" w:hanging="567"/>
        <w:jc w:val="both"/>
        <w:rPr>
          <w:rFonts w:ascii="Times New Roman" w:hAnsi="Times New Roman"/>
          <w:sz w:val="22"/>
          <w:szCs w:val="22"/>
          <w:lang w:val="ro-RO"/>
        </w:rPr>
      </w:pPr>
      <w:r w:rsidRPr="00E22337">
        <w:rPr>
          <w:rFonts w:ascii="Times New Roman" w:hAnsi="Times New Roman"/>
          <w:sz w:val="22"/>
          <w:szCs w:val="22"/>
          <w:lang w:val="ro-RO"/>
        </w:rPr>
        <w:t>3.</w:t>
      </w:r>
      <w:r w:rsidR="00AB4760" w:rsidRPr="00E22337">
        <w:rPr>
          <w:rFonts w:ascii="Times New Roman" w:hAnsi="Times New Roman"/>
          <w:sz w:val="22"/>
          <w:szCs w:val="22"/>
          <w:lang w:val="ro-RO"/>
        </w:rPr>
        <w:t>4.</w:t>
      </w:r>
      <w:r w:rsidRPr="00E22337">
        <w:rPr>
          <w:rFonts w:ascii="Times New Roman" w:hAnsi="Times New Roman"/>
          <w:sz w:val="22"/>
          <w:szCs w:val="22"/>
          <w:lang w:val="ro-RO"/>
        </w:rPr>
        <w:tab/>
      </w:r>
      <w:r w:rsidR="00EC571A" w:rsidRPr="00E22337">
        <w:rPr>
          <w:rFonts w:ascii="Times New Roman" w:hAnsi="Times New Roman"/>
          <w:sz w:val="22"/>
          <w:szCs w:val="22"/>
          <w:lang w:val="ro-RO"/>
        </w:rPr>
        <w:t>Subcontractarea este permisă</w:t>
      </w:r>
      <w:r w:rsidR="00502B15" w:rsidRPr="00E22337">
        <w:rPr>
          <w:rFonts w:ascii="Times New Roman" w:hAnsi="Times New Roman"/>
          <w:sz w:val="22"/>
          <w:szCs w:val="22"/>
          <w:lang w:val="ro-RO"/>
        </w:rPr>
        <w:t>. Ofertantul și, după caz, entitățile pe capacitățile cărora</w:t>
      </w:r>
      <w:r w:rsidR="00073886">
        <w:rPr>
          <w:rFonts w:ascii="Times New Roman" w:hAnsi="Times New Roman"/>
          <w:sz w:val="22"/>
          <w:szCs w:val="22"/>
          <w:lang w:val="ro-RO"/>
        </w:rPr>
        <w:t xml:space="preserve"> ofertantul</w:t>
      </w:r>
      <w:r w:rsidR="00502B15" w:rsidRPr="00E22337">
        <w:rPr>
          <w:rFonts w:ascii="Times New Roman" w:hAnsi="Times New Roman"/>
          <w:sz w:val="22"/>
          <w:szCs w:val="22"/>
          <w:lang w:val="ro-RO"/>
        </w:rPr>
        <w:t xml:space="preserve"> s-a bazat în ceea ce privește criteriile referitoare la capacitatea economică și financiară sunt responsabile în </w:t>
      </w:r>
      <w:r w:rsidR="00073886">
        <w:rPr>
          <w:rFonts w:ascii="Times New Roman" w:hAnsi="Times New Roman"/>
          <w:sz w:val="22"/>
          <w:szCs w:val="22"/>
          <w:lang w:val="ro-RO"/>
        </w:rPr>
        <w:t xml:space="preserve">mod </w:t>
      </w:r>
      <w:r w:rsidR="00502B15" w:rsidRPr="00E22337">
        <w:rPr>
          <w:rFonts w:ascii="Times New Roman" w:hAnsi="Times New Roman"/>
          <w:sz w:val="22"/>
          <w:szCs w:val="22"/>
          <w:lang w:val="ro-RO"/>
        </w:rPr>
        <w:t>solidar pentru executarea contractului.</w:t>
      </w:r>
    </w:p>
    <w:p w14:paraId="60C6066D" w14:textId="50D844AC" w:rsidR="0047783A" w:rsidRPr="00E22337" w:rsidRDefault="00A7157F" w:rsidP="009956B4">
      <w:pPr>
        <w:pStyle w:val="Heading1"/>
        <w:rPr>
          <w:lang w:val="ro-RO"/>
        </w:rPr>
      </w:pPr>
      <w:bookmarkStart w:id="7" w:name="_Toc42488074"/>
      <w:r w:rsidRPr="00E22337">
        <w:rPr>
          <w:lang w:val="ro-RO"/>
        </w:rPr>
        <w:t>4</w:t>
      </w:r>
      <w:r w:rsidR="00A633C6" w:rsidRPr="00E22337">
        <w:rPr>
          <w:lang w:val="ro-RO"/>
        </w:rPr>
        <w:t xml:space="preserve">. </w:t>
      </w:r>
      <w:r w:rsidR="0047783A" w:rsidRPr="00E22337">
        <w:rPr>
          <w:lang w:val="ro-RO"/>
        </w:rPr>
        <w:t>Tipul contractului</w:t>
      </w:r>
      <w:bookmarkEnd w:id="7"/>
    </w:p>
    <w:p w14:paraId="27F17544" w14:textId="3357EEE8" w:rsidR="0047783A" w:rsidRPr="00666398" w:rsidRDefault="0047783A" w:rsidP="0047783A">
      <w:pPr>
        <w:pStyle w:val="Heading2"/>
        <w:keepNext w:val="0"/>
        <w:ind w:left="567"/>
        <w:jc w:val="both"/>
        <w:rPr>
          <w:rFonts w:ascii="Times New Roman" w:hAnsi="Times New Roman"/>
          <w:sz w:val="22"/>
          <w:szCs w:val="22"/>
          <w:lang w:val="ro-RO"/>
        </w:rPr>
      </w:pPr>
      <w:r w:rsidRPr="00666398">
        <w:rPr>
          <w:rFonts w:ascii="Times New Roman" w:hAnsi="Times New Roman"/>
          <w:sz w:val="22"/>
          <w:szCs w:val="22"/>
          <w:lang w:val="ro-RO"/>
        </w:rPr>
        <w:t>Preț unitar</w:t>
      </w:r>
    </w:p>
    <w:p w14:paraId="752C7A3B" w14:textId="6FA4206A" w:rsidR="0047783A" w:rsidRPr="00E22337" w:rsidRDefault="00E44510" w:rsidP="009956B4">
      <w:pPr>
        <w:pStyle w:val="Heading1"/>
        <w:rPr>
          <w:lang w:val="ro-RO"/>
        </w:rPr>
      </w:pPr>
      <w:bookmarkStart w:id="8" w:name="_Toc42488075"/>
      <w:r w:rsidRPr="00E22337">
        <w:rPr>
          <w:lang w:val="ro-RO"/>
        </w:rPr>
        <w:t>5</w:t>
      </w:r>
      <w:r w:rsidR="00A633C6" w:rsidRPr="00E22337">
        <w:rPr>
          <w:lang w:val="ro-RO"/>
        </w:rPr>
        <w:t xml:space="preserve">. </w:t>
      </w:r>
      <w:r w:rsidR="0047783A" w:rsidRPr="00E22337">
        <w:rPr>
          <w:lang w:val="ro-RO"/>
        </w:rPr>
        <w:t>Moneda</w:t>
      </w:r>
      <w:bookmarkEnd w:id="8"/>
    </w:p>
    <w:p w14:paraId="465A230B" w14:textId="21303FD1" w:rsidR="0047783A" w:rsidRPr="00664244" w:rsidRDefault="0047783A" w:rsidP="0047783A">
      <w:pPr>
        <w:pStyle w:val="Heading2"/>
        <w:keepNext w:val="0"/>
        <w:ind w:left="567"/>
        <w:jc w:val="both"/>
        <w:rPr>
          <w:rFonts w:ascii="Times New Roman" w:hAnsi="Times New Roman"/>
          <w:sz w:val="22"/>
          <w:szCs w:val="22"/>
          <w:lang w:val="ro-RO"/>
        </w:rPr>
      </w:pPr>
      <w:r w:rsidRPr="00E22337">
        <w:rPr>
          <w:rFonts w:ascii="Times New Roman" w:hAnsi="Times New Roman"/>
          <w:sz w:val="22"/>
          <w:szCs w:val="22"/>
          <w:lang w:val="ro-RO"/>
        </w:rPr>
        <w:t xml:space="preserve">Ofertele trebuie prezentate în </w:t>
      </w:r>
      <w:r w:rsidRPr="00664244">
        <w:rPr>
          <w:rFonts w:ascii="Times New Roman" w:hAnsi="Times New Roman"/>
          <w:sz w:val="22"/>
          <w:szCs w:val="22"/>
          <w:lang w:val="ro-RO"/>
        </w:rPr>
        <w:t>Euro</w:t>
      </w:r>
      <w:r w:rsidR="005F1EC7" w:rsidRPr="00664244">
        <w:rPr>
          <w:rFonts w:ascii="Times New Roman" w:hAnsi="Times New Roman"/>
          <w:sz w:val="22"/>
          <w:szCs w:val="22"/>
          <w:lang w:val="ro-RO"/>
        </w:rPr>
        <w:t>.</w:t>
      </w:r>
    </w:p>
    <w:p w14:paraId="0AFF2F59" w14:textId="5E3B1F78" w:rsidR="0047783A" w:rsidRPr="00E22337" w:rsidRDefault="004B23D4" w:rsidP="009956B4">
      <w:pPr>
        <w:pStyle w:val="Heading1"/>
        <w:rPr>
          <w:lang w:val="ro-RO"/>
        </w:rPr>
      </w:pPr>
      <w:bookmarkStart w:id="9" w:name="_Toc42488076"/>
      <w:r w:rsidRPr="00E22337">
        <w:rPr>
          <w:lang w:val="ro-RO"/>
        </w:rPr>
        <w:t>6</w:t>
      </w:r>
      <w:r w:rsidR="00A633C6" w:rsidRPr="00E22337">
        <w:rPr>
          <w:lang w:val="ro-RO"/>
        </w:rPr>
        <w:t xml:space="preserve">. </w:t>
      </w:r>
      <w:r w:rsidR="0047783A" w:rsidRPr="00E22337">
        <w:rPr>
          <w:lang w:val="ro-RO"/>
        </w:rPr>
        <w:t>Loturi</w:t>
      </w:r>
      <w:bookmarkEnd w:id="9"/>
    </w:p>
    <w:p w14:paraId="67DB3BD4" w14:textId="258A3A94" w:rsidR="0047783A" w:rsidRDefault="0047783A" w:rsidP="00664244">
      <w:pPr>
        <w:jc w:val="both"/>
        <w:rPr>
          <w:rFonts w:ascii="Times New Roman" w:hAnsi="Times New Roman"/>
          <w:sz w:val="22"/>
          <w:lang w:val="ro-RO"/>
        </w:rPr>
      </w:pPr>
      <w:r w:rsidRPr="00664244">
        <w:rPr>
          <w:rFonts w:ascii="Times New Roman" w:hAnsi="Times New Roman"/>
          <w:sz w:val="22"/>
          <w:lang w:val="ro-RO"/>
        </w:rPr>
        <w:t xml:space="preserve">Această procedură de </w:t>
      </w:r>
      <w:r w:rsidR="00046E61" w:rsidRPr="00664244">
        <w:rPr>
          <w:rFonts w:ascii="Times New Roman" w:hAnsi="Times New Roman"/>
          <w:sz w:val="22"/>
          <w:lang w:val="ro-RO"/>
        </w:rPr>
        <w:t>achiziție</w:t>
      </w:r>
      <w:r w:rsidRPr="00664244">
        <w:rPr>
          <w:rFonts w:ascii="Times New Roman" w:hAnsi="Times New Roman"/>
          <w:sz w:val="22"/>
          <w:lang w:val="ro-RO"/>
        </w:rPr>
        <w:t xml:space="preserve"> este împărțită în loturi</w:t>
      </w:r>
      <w:r w:rsidR="00742562">
        <w:rPr>
          <w:rFonts w:ascii="Times New Roman" w:hAnsi="Times New Roman"/>
          <w:sz w:val="22"/>
          <w:lang w:val="ro-RO"/>
        </w:rPr>
        <w:t>:</w:t>
      </w:r>
    </w:p>
    <w:p w14:paraId="7D1EEF96" w14:textId="77777777" w:rsidR="00742562" w:rsidRPr="00741721" w:rsidRDefault="00742562" w:rsidP="00742562">
      <w:pPr>
        <w:ind w:left="709" w:hanging="349"/>
        <w:outlineLvl w:val="0"/>
        <w:rPr>
          <w:rStyle w:val="Emphasis"/>
          <w:rFonts w:ascii="Times New Roman" w:hAnsi="Times New Roman"/>
          <w:i w:val="0"/>
          <w:sz w:val="22"/>
          <w:szCs w:val="22"/>
          <w:lang w:val="ro-RO"/>
        </w:rPr>
      </w:pPr>
      <w:r w:rsidRPr="00741721">
        <w:rPr>
          <w:rStyle w:val="Emphasis"/>
          <w:rFonts w:ascii="Times New Roman" w:hAnsi="Times New Roman"/>
          <w:sz w:val="22"/>
          <w:szCs w:val="22"/>
          <w:lang w:val="ro-RO"/>
        </w:rPr>
        <w:t>Lot 1: autoturism</w:t>
      </w:r>
    </w:p>
    <w:p w14:paraId="26DA3CB0" w14:textId="77777777" w:rsidR="00742562" w:rsidRPr="00741721" w:rsidRDefault="00742562" w:rsidP="00742562">
      <w:pPr>
        <w:ind w:left="709" w:hanging="349"/>
        <w:outlineLvl w:val="0"/>
        <w:rPr>
          <w:rStyle w:val="Emphasis"/>
          <w:rFonts w:ascii="Times New Roman" w:hAnsi="Times New Roman"/>
          <w:sz w:val="22"/>
          <w:szCs w:val="22"/>
          <w:lang w:val="ro-RO"/>
        </w:rPr>
      </w:pPr>
      <w:r w:rsidRPr="00741721">
        <w:rPr>
          <w:rStyle w:val="Emphasis"/>
          <w:rFonts w:ascii="Times New Roman" w:hAnsi="Times New Roman"/>
          <w:sz w:val="22"/>
          <w:szCs w:val="22"/>
          <w:lang w:val="ro-RO"/>
        </w:rPr>
        <w:t>Lot 2: autoturism cu dotări pentru intervenții de urgență</w:t>
      </w:r>
    </w:p>
    <w:p w14:paraId="0B2BD935" w14:textId="77777777" w:rsidR="00741721" w:rsidRPr="00741721" w:rsidRDefault="00741721" w:rsidP="00741721">
      <w:pPr>
        <w:pStyle w:val="Heading2"/>
        <w:keepNext w:val="0"/>
        <w:ind w:left="567" w:hanging="567"/>
        <w:jc w:val="both"/>
        <w:rPr>
          <w:rFonts w:ascii="Times New Roman" w:hAnsi="Times New Roman"/>
          <w:sz w:val="22"/>
          <w:lang w:val="ro-RO"/>
        </w:rPr>
      </w:pPr>
      <w:r w:rsidRPr="00741721">
        <w:rPr>
          <w:rFonts w:ascii="Times New Roman" w:hAnsi="Times New Roman"/>
          <w:sz w:val="22"/>
          <w:lang w:val="ro-RO"/>
        </w:rPr>
        <w:t>6.1</w:t>
      </w:r>
      <w:r w:rsidRPr="00741721">
        <w:rPr>
          <w:rFonts w:ascii="Times New Roman" w:hAnsi="Times New Roman"/>
          <w:sz w:val="22"/>
          <w:lang w:val="ro-RO"/>
        </w:rPr>
        <w:tab/>
        <w:t xml:space="preserve">Ofertantul poate depune o ofertă pentru un lot, mai multe loturi sau toate loturile. </w:t>
      </w:r>
    </w:p>
    <w:p w14:paraId="2C388412" w14:textId="77777777" w:rsidR="00741721" w:rsidRPr="00741721" w:rsidRDefault="00741721" w:rsidP="00741721">
      <w:pPr>
        <w:pStyle w:val="Heading2"/>
        <w:keepNext w:val="0"/>
        <w:ind w:left="567" w:hanging="567"/>
        <w:jc w:val="both"/>
        <w:rPr>
          <w:rFonts w:ascii="Times New Roman" w:hAnsi="Times New Roman"/>
          <w:lang w:val="ro-RO"/>
        </w:rPr>
      </w:pPr>
      <w:r w:rsidRPr="00741721">
        <w:rPr>
          <w:rFonts w:ascii="Times New Roman" w:hAnsi="Times New Roman"/>
          <w:sz w:val="22"/>
          <w:lang w:val="ro-RO"/>
        </w:rPr>
        <w:t>6.2</w:t>
      </w:r>
      <w:r w:rsidRPr="00741721">
        <w:rPr>
          <w:rFonts w:ascii="Times New Roman" w:hAnsi="Times New Roman"/>
          <w:sz w:val="22"/>
          <w:lang w:val="ro-RO"/>
        </w:rPr>
        <w:tab/>
        <w:t>Fiecare lot va face obiectul unui contract separat, iar cantitățile indicate pentru diferite loturi sunt indivizibile. Ofertantul trebuie să ofere întreaga cantitate sau cantitățile indicate pentru fiecare lot. În niciun caz nu se iau în considerare ofertele pentru o parte din cantitățile solicitate. În cazul în care ofertantului i se atribuie mai multe loturi, se poate încheia un singur contract care acoperă toate loturile respective.</w:t>
      </w:r>
    </w:p>
    <w:p w14:paraId="0F2F7AC3" w14:textId="77777777" w:rsidR="00741721" w:rsidRPr="00741721" w:rsidRDefault="00741721" w:rsidP="00741721">
      <w:pPr>
        <w:pStyle w:val="Heading2"/>
        <w:keepNext w:val="0"/>
        <w:ind w:left="567" w:hanging="567"/>
        <w:jc w:val="both"/>
        <w:rPr>
          <w:rFonts w:ascii="Times New Roman" w:hAnsi="Times New Roman"/>
          <w:sz w:val="22"/>
          <w:lang w:val="ro-RO"/>
        </w:rPr>
      </w:pPr>
      <w:r w:rsidRPr="00741721">
        <w:rPr>
          <w:rFonts w:ascii="Times New Roman" w:hAnsi="Times New Roman"/>
          <w:sz w:val="22"/>
          <w:lang w:val="ro-RO"/>
        </w:rPr>
        <w:t>6.3</w:t>
      </w:r>
      <w:r w:rsidRPr="00741721">
        <w:rPr>
          <w:rFonts w:ascii="Times New Roman" w:hAnsi="Times New Roman"/>
          <w:sz w:val="22"/>
          <w:lang w:val="ro-RO"/>
        </w:rPr>
        <w:tab/>
        <w:t xml:space="preserve">Ofertanții pot include în oferta lor o reducere (discount) totală pe care ar acorda-o în cazul în care li s-ar atribui unul sau mai multe loturi pentru care au depus o ofertă. Reducerea trebuie </w:t>
      </w:r>
      <w:r w:rsidRPr="00741721">
        <w:rPr>
          <w:rFonts w:ascii="Times New Roman" w:hAnsi="Times New Roman"/>
          <w:sz w:val="22"/>
          <w:lang w:val="ro-RO"/>
        </w:rPr>
        <w:lastRenderedPageBreak/>
        <w:t>indicată în mod clar pentru fiecare lot, astfel încât să poată fi anunțată în cadrul sesiunii publice de deschidere a ofertelor.</w:t>
      </w:r>
    </w:p>
    <w:p w14:paraId="2B85449C" w14:textId="24871D53" w:rsidR="00741721" w:rsidRPr="0076099E" w:rsidRDefault="00741721" w:rsidP="00741721">
      <w:pPr>
        <w:pStyle w:val="Heading2"/>
        <w:keepNext w:val="0"/>
        <w:ind w:left="567" w:hanging="567"/>
        <w:jc w:val="both"/>
        <w:rPr>
          <w:rFonts w:ascii="Times New Roman" w:hAnsi="Times New Roman"/>
          <w:lang w:val="en-GB"/>
        </w:rPr>
      </w:pPr>
      <w:r w:rsidRPr="00741721">
        <w:rPr>
          <w:rFonts w:ascii="Times New Roman" w:hAnsi="Times New Roman"/>
          <w:sz w:val="22"/>
          <w:szCs w:val="22"/>
          <w:lang w:val="ro-RO"/>
        </w:rPr>
        <w:t>6.4</w:t>
      </w:r>
      <w:r w:rsidRPr="00741721">
        <w:rPr>
          <w:rFonts w:ascii="Times New Roman" w:hAnsi="Times New Roman"/>
          <w:sz w:val="22"/>
          <w:szCs w:val="22"/>
          <w:lang w:val="ro-RO"/>
        </w:rPr>
        <w:tab/>
        <w:t>Contractele se atribuie lot cu lot, dar autoritatea contractantă poate selecta soluția cea mai avantajoasă per ansamblu, ținând seama de eventualele reduceri oferite</w:t>
      </w:r>
      <w:r w:rsidRPr="00741721">
        <w:rPr>
          <w:rFonts w:ascii="Times New Roman" w:hAnsi="Times New Roman"/>
          <w:lang w:val="ro-RO"/>
        </w:rPr>
        <w:t>.</w:t>
      </w:r>
    </w:p>
    <w:p w14:paraId="6D535022" w14:textId="50FD154A" w:rsidR="0047783A" w:rsidRPr="00E22337" w:rsidRDefault="004B23D4" w:rsidP="009956B4">
      <w:pPr>
        <w:pStyle w:val="Heading1"/>
        <w:rPr>
          <w:lang w:val="ro-RO"/>
        </w:rPr>
      </w:pPr>
      <w:bookmarkStart w:id="10" w:name="_Toc42488077"/>
      <w:r w:rsidRPr="00E22337">
        <w:rPr>
          <w:lang w:val="ro-RO"/>
        </w:rPr>
        <w:t>7</w:t>
      </w:r>
      <w:r w:rsidR="00A633C6" w:rsidRPr="00E22337">
        <w:rPr>
          <w:lang w:val="ro-RO"/>
        </w:rPr>
        <w:t xml:space="preserve">. </w:t>
      </w:r>
      <w:r w:rsidR="0047783A" w:rsidRPr="00E22337">
        <w:rPr>
          <w:lang w:val="ro-RO"/>
        </w:rPr>
        <w:t>Perioada de valabilitate</w:t>
      </w:r>
      <w:bookmarkEnd w:id="10"/>
    </w:p>
    <w:p w14:paraId="30360BC8" w14:textId="3A85B966" w:rsidR="0047783A" w:rsidRPr="00E22337" w:rsidRDefault="006A0047" w:rsidP="0047783A">
      <w:pPr>
        <w:pStyle w:val="Heading2"/>
        <w:keepNext w:val="0"/>
        <w:tabs>
          <w:tab w:val="num" w:pos="567"/>
        </w:tabs>
        <w:ind w:left="567" w:hanging="567"/>
        <w:jc w:val="both"/>
        <w:rPr>
          <w:rFonts w:ascii="Times New Roman" w:hAnsi="Times New Roman"/>
          <w:sz w:val="22"/>
          <w:lang w:val="ro-RO"/>
        </w:rPr>
      </w:pPr>
      <w:r w:rsidRPr="00E22337">
        <w:rPr>
          <w:rFonts w:ascii="Times New Roman" w:hAnsi="Times New Roman"/>
          <w:sz w:val="22"/>
          <w:lang w:val="ro-RO"/>
        </w:rPr>
        <w:t>7</w:t>
      </w:r>
      <w:r w:rsidR="0047783A" w:rsidRPr="00E22337">
        <w:rPr>
          <w:rFonts w:ascii="Times New Roman" w:hAnsi="Times New Roman"/>
          <w:sz w:val="22"/>
          <w:lang w:val="ro-RO"/>
        </w:rPr>
        <w:t>.</w:t>
      </w:r>
      <w:r w:rsidR="00F337DC">
        <w:rPr>
          <w:rFonts w:ascii="Times New Roman" w:hAnsi="Times New Roman"/>
          <w:sz w:val="22"/>
          <w:lang w:val="ro-RO"/>
        </w:rPr>
        <w:t>1</w:t>
      </w:r>
      <w:r w:rsidR="0047783A" w:rsidRPr="00E22337">
        <w:rPr>
          <w:rFonts w:ascii="Times New Roman" w:hAnsi="Times New Roman"/>
          <w:sz w:val="22"/>
          <w:lang w:val="ro-RO"/>
        </w:rPr>
        <w:tab/>
        <w:t>Ofertanții sunt obligați să respecte ofertele lor timp de 90 de zile de la data limită de depunere a ofertelor.</w:t>
      </w:r>
    </w:p>
    <w:p w14:paraId="246ED2FF" w14:textId="7063BB71" w:rsidR="0047783A" w:rsidRPr="00E22337" w:rsidRDefault="006A0047" w:rsidP="0047783A">
      <w:pPr>
        <w:pStyle w:val="Heading2"/>
        <w:keepNext w:val="0"/>
        <w:tabs>
          <w:tab w:val="num" w:pos="567"/>
        </w:tabs>
        <w:ind w:left="567" w:hanging="567"/>
        <w:jc w:val="both"/>
        <w:rPr>
          <w:rFonts w:ascii="Times New Roman" w:hAnsi="Times New Roman"/>
          <w:sz w:val="22"/>
          <w:lang w:val="ro-RO"/>
        </w:rPr>
      </w:pPr>
      <w:r w:rsidRPr="00E22337">
        <w:rPr>
          <w:rFonts w:ascii="Times New Roman" w:hAnsi="Times New Roman"/>
          <w:sz w:val="22"/>
          <w:lang w:val="ro-RO"/>
        </w:rPr>
        <w:t>7</w:t>
      </w:r>
      <w:r w:rsidR="0047783A" w:rsidRPr="00E22337">
        <w:rPr>
          <w:rFonts w:ascii="Times New Roman" w:hAnsi="Times New Roman"/>
          <w:sz w:val="22"/>
          <w:lang w:val="ro-RO"/>
        </w:rPr>
        <w:t>.2</w:t>
      </w:r>
      <w:r w:rsidR="0047783A" w:rsidRPr="00E22337">
        <w:rPr>
          <w:rFonts w:ascii="Times New Roman" w:hAnsi="Times New Roman"/>
          <w:sz w:val="22"/>
          <w:lang w:val="ro-RO"/>
        </w:rPr>
        <w:tab/>
        <w:t xml:space="preserve">În cazuri excepționale și înainte de expirarea perioadei inițiale de valabilitate a ofertelor, autoritatea contractantă poate solicita ofertanților, în scris, prelungirea acestei perioade cu 40 de zile. Aceste solicitări și răspunsurile la acestea trebuie formulate în scris. Ofertanții care acceptă această prelungire nu vor putea modifica ofertele lor și sunt obligați să prelungească valabilitatea garanțiilor de participare la </w:t>
      </w:r>
      <w:r w:rsidR="00046E61" w:rsidRPr="00E22337">
        <w:rPr>
          <w:rFonts w:ascii="Times New Roman" w:hAnsi="Times New Roman"/>
          <w:sz w:val="22"/>
          <w:lang w:val="ro-RO"/>
        </w:rPr>
        <w:t>achiziție</w:t>
      </w:r>
      <w:r w:rsidR="0047783A" w:rsidRPr="00E22337">
        <w:rPr>
          <w:rFonts w:ascii="Times New Roman" w:hAnsi="Times New Roman"/>
          <w:sz w:val="22"/>
          <w:lang w:val="ro-RO"/>
        </w:rPr>
        <w:t xml:space="preserve"> pentru perioada de valabilitate revizuită a ofertei. În cazul în care refuză, fără a pierde garanțiile de participare la </w:t>
      </w:r>
      <w:r w:rsidR="008F1A88">
        <w:rPr>
          <w:rFonts w:ascii="Times New Roman" w:hAnsi="Times New Roman"/>
          <w:sz w:val="22"/>
          <w:lang w:val="ro-RO"/>
        </w:rPr>
        <w:t>procedura de achiziție</w:t>
      </w:r>
      <w:r w:rsidR="0047783A" w:rsidRPr="00E22337">
        <w:rPr>
          <w:rFonts w:ascii="Times New Roman" w:hAnsi="Times New Roman"/>
          <w:sz w:val="22"/>
          <w:lang w:val="ro-RO"/>
        </w:rPr>
        <w:t xml:space="preserve">, participarea lor la procedura de </w:t>
      </w:r>
      <w:r w:rsidR="00046E61" w:rsidRPr="00E22337">
        <w:rPr>
          <w:rFonts w:ascii="Times New Roman" w:hAnsi="Times New Roman"/>
          <w:sz w:val="22"/>
          <w:lang w:val="ro-RO"/>
        </w:rPr>
        <w:t>achiziție</w:t>
      </w:r>
      <w:r w:rsidR="0047783A" w:rsidRPr="00E22337">
        <w:rPr>
          <w:rFonts w:ascii="Times New Roman" w:hAnsi="Times New Roman"/>
          <w:sz w:val="22"/>
          <w:lang w:val="ro-RO"/>
        </w:rPr>
        <w:t xml:space="preserve"> va fi încheiată.</w:t>
      </w:r>
    </w:p>
    <w:p w14:paraId="4AA14439" w14:textId="612DAE03" w:rsidR="0047783A" w:rsidRPr="00E22337" w:rsidRDefault="006A0047" w:rsidP="00AC07D4">
      <w:pPr>
        <w:tabs>
          <w:tab w:val="num" w:pos="567"/>
        </w:tabs>
        <w:ind w:left="567" w:hanging="567"/>
        <w:jc w:val="both"/>
        <w:rPr>
          <w:rFonts w:ascii="Times New Roman" w:hAnsi="Times New Roman"/>
          <w:lang w:val="ro-RO"/>
        </w:rPr>
      </w:pPr>
      <w:r w:rsidRPr="00E22337">
        <w:rPr>
          <w:rFonts w:ascii="Times New Roman" w:hAnsi="Times New Roman"/>
          <w:sz w:val="22"/>
          <w:szCs w:val="22"/>
          <w:lang w:val="ro-RO"/>
        </w:rPr>
        <w:t>7</w:t>
      </w:r>
      <w:r w:rsidR="0047783A" w:rsidRPr="00E22337">
        <w:rPr>
          <w:rFonts w:ascii="Times New Roman" w:hAnsi="Times New Roman"/>
          <w:sz w:val="22"/>
          <w:szCs w:val="22"/>
          <w:lang w:val="ro-RO"/>
        </w:rPr>
        <w:t>.3</w:t>
      </w:r>
      <w:r w:rsidR="0047783A" w:rsidRPr="00E22337">
        <w:rPr>
          <w:rFonts w:ascii="Times New Roman" w:hAnsi="Times New Roman"/>
          <w:sz w:val="22"/>
          <w:szCs w:val="22"/>
          <w:lang w:val="ro-RO"/>
        </w:rPr>
        <w:tab/>
        <w:t xml:space="preserve">Ofertantul câștigător va fi obligat să respecte oferta sa pentru o perioadă suplimentară de 60 de zile. Perioada suplimentară se adaugă la </w:t>
      </w:r>
      <w:r w:rsidR="0047783A" w:rsidRPr="00E22337">
        <w:rPr>
          <w:rFonts w:ascii="Times New Roman" w:hAnsi="Times New Roman"/>
          <w:sz w:val="22"/>
          <w:lang w:val="ro-RO"/>
        </w:rPr>
        <w:t xml:space="preserve">perioada de valabilitate </w:t>
      </w:r>
      <w:r w:rsidR="00AF2A32" w:rsidRPr="00E22337">
        <w:rPr>
          <w:rFonts w:ascii="Times New Roman" w:hAnsi="Times New Roman"/>
          <w:sz w:val="22"/>
          <w:lang w:val="ro-RO"/>
        </w:rPr>
        <w:t xml:space="preserve">a </w:t>
      </w:r>
      <w:r w:rsidR="00AF2A32" w:rsidRPr="00E22337">
        <w:rPr>
          <w:rFonts w:ascii="Times New Roman" w:hAnsi="Times New Roman"/>
          <w:sz w:val="22"/>
          <w:szCs w:val="22"/>
          <w:lang w:val="ro-RO"/>
        </w:rPr>
        <w:t xml:space="preserve">ofertei, </w:t>
      </w:r>
      <w:r w:rsidR="0047783A" w:rsidRPr="00E22337">
        <w:rPr>
          <w:rFonts w:ascii="Times New Roman" w:hAnsi="Times New Roman"/>
          <w:sz w:val="22"/>
          <w:lang w:val="ro-RO"/>
        </w:rPr>
        <w:t>indiferent de data notificării.</w:t>
      </w:r>
    </w:p>
    <w:p w14:paraId="27C31267" w14:textId="55858E8B" w:rsidR="0047783A" w:rsidRPr="00BB768A" w:rsidRDefault="004B23D4" w:rsidP="009956B4">
      <w:pPr>
        <w:pStyle w:val="Heading1"/>
        <w:rPr>
          <w:lang w:val="ro-RO"/>
        </w:rPr>
      </w:pPr>
      <w:bookmarkStart w:id="11" w:name="_Toc42488078"/>
      <w:bookmarkStart w:id="12" w:name="_Ref500330462"/>
      <w:r w:rsidRPr="00E22337">
        <w:rPr>
          <w:lang w:val="ro-RO"/>
        </w:rPr>
        <w:t>8</w:t>
      </w:r>
      <w:r w:rsidR="00A633C6" w:rsidRPr="00E22337">
        <w:rPr>
          <w:lang w:val="ro-RO"/>
        </w:rPr>
        <w:t xml:space="preserve">. </w:t>
      </w:r>
      <w:r w:rsidR="00BB768A" w:rsidRPr="00BB768A">
        <w:rPr>
          <w:lang w:val="ro-RO"/>
        </w:rPr>
        <w:t xml:space="preserve">Limba în care trebuie redactate ofertele </w:t>
      </w:r>
      <w:bookmarkEnd w:id="11"/>
    </w:p>
    <w:bookmarkEnd w:id="12"/>
    <w:p w14:paraId="01A5CF24" w14:textId="4825ACA7" w:rsidR="0047783A" w:rsidRPr="00E22337" w:rsidRDefault="003841C3" w:rsidP="0047783A">
      <w:pPr>
        <w:pStyle w:val="Heading2"/>
        <w:keepNext w:val="0"/>
        <w:ind w:left="567" w:hanging="567"/>
        <w:jc w:val="both"/>
        <w:rPr>
          <w:rFonts w:ascii="Times New Roman" w:hAnsi="Times New Roman"/>
          <w:sz w:val="22"/>
          <w:lang w:val="ro-RO"/>
        </w:rPr>
      </w:pPr>
      <w:r w:rsidRPr="00BB768A">
        <w:rPr>
          <w:rFonts w:ascii="Times New Roman" w:hAnsi="Times New Roman"/>
          <w:sz w:val="22"/>
          <w:lang w:val="ro-RO"/>
        </w:rPr>
        <w:t>8</w:t>
      </w:r>
      <w:r w:rsidR="0047783A" w:rsidRPr="00BB768A">
        <w:rPr>
          <w:rFonts w:ascii="Times New Roman" w:hAnsi="Times New Roman"/>
          <w:sz w:val="22"/>
          <w:lang w:val="ro-RO"/>
        </w:rPr>
        <w:t>.</w:t>
      </w:r>
      <w:r w:rsidR="007F66FB" w:rsidRPr="00BB768A">
        <w:rPr>
          <w:rFonts w:ascii="Times New Roman" w:hAnsi="Times New Roman"/>
          <w:sz w:val="22"/>
          <w:lang w:val="ro-RO"/>
        </w:rPr>
        <w:t>1</w:t>
      </w:r>
      <w:r w:rsidR="0047783A" w:rsidRPr="00BB768A">
        <w:rPr>
          <w:rFonts w:ascii="Times New Roman" w:hAnsi="Times New Roman"/>
          <w:sz w:val="22"/>
          <w:lang w:val="ro-RO"/>
        </w:rPr>
        <w:tab/>
      </w:r>
      <w:r w:rsidR="009A3A53" w:rsidRPr="00BB768A">
        <w:rPr>
          <w:rFonts w:ascii="Times New Roman" w:hAnsi="Times New Roman"/>
          <w:sz w:val="22"/>
          <w:lang w:val="ro-RO"/>
        </w:rPr>
        <w:t>Ofertele</w:t>
      </w:r>
      <w:r w:rsidR="0047783A" w:rsidRPr="00BB768A">
        <w:rPr>
          <w:rFonts w:ascii="Times New Roman" w:hAnsi="Times New Roman"/>
          <w:sz w:val="22"/>
          <w:lang w:val="ro-RO"/>
        </w:rPr>
        <w:t xml:space="preserve">, </w:t>
      </w:r>
      <w:r w:rsidR="00BB768A" w:rsidRPr="00E22337">
        <w:rPr>
          <w:rFonts w:ascii="Times New Roman" w:hAnsi="Times New Roman"/>
          <w:sz w:val="22"/>
          <w:lang w:val="ro-RO"/>
        </w:rPr>
        <w:t xml:space="preserve">documentele legate de achiziție </w:t>
      </w:r>
      <w:r w:rsidR="00BB768A">
        <w:rPr>
          <w:rFonts w:ascii="Times New Roman" w:hAnsi="Times New Roman"/>
          <w:sz w:val="22"/>
          <w:lang w:val="ro-RO"/>
        </w:rPr>
        <w:t xml:space="preserve">și </w:t>
      </w:r>
      <w:r w:rsidR="0047783A" w:rsidRPr="00BB768A">
        <w:rPr>
          <w:rFonts w:ascii="Times New Roman" w:hAnsi="Times New Roman"/>
          <w:sz w:val="22"/>
          <w:lang w:val="ro-RO"/>
        </w:rPr>
        <w:t>toată corespondența</w:t>
      </w:r>
      <w:r w:rsidR="0047783A" w:rsidRPr="00E22337">
        <w:rPr>
          <w:rFonts w:ascii="Times New Roman" w:hAnsi="Times New Roman"/>
          <w:sz w:val="22"/>
          <w:lang w:val="ro-RO"/>
        </w:rPr>
        <w:t xml:space="preserve"> </w:t>
      </w:r>
      <w:r w:rsidR="00BB768A">
        <w:rPr>
          <w:rFonts w:ascii="Times New Roman" w:hAnsi="Times New Roman"/>
          <w:sz w:val="22"/>
          <w:lang w:val="ro-RO"/>
        </w:rPr>
        <w:t>dintre</w:t>
      </w:r>
      <w:r w:rsidR="0047783A" w:rsidRPr="00E22337">
        <w:rPr>
          <w:rFonts w:ascii="Times New Roman" w:hAnsi="Times New Roman"/>
          <w:sz w:val="22"/>
          <w:lang w:val="ro-RO"/>
        </w:rPr>
        <w:t xml:space="preserve"> ofertant și autoritatea contractantă trebuie redactate în limba procedurii</w:t>
      </w:r>
      <w:r w:rsidR="009A3A53" w:rsidRPr="00E22337">
        <w:rPr>
          <w:rFonts w:ascii="Times New Roman" w:hAnsi="Times New Roman"/>
          <w:sz w:val="22"/>
          <w:lang w:val="ro-RO"/>
        </w:rPr>
        <w:t xml:space="preserve">, </w:t>
      </w:r>
      <w:r w:rsidR="0047783A" w:rsidRPr="00E22337">
        <w:rPr>
          <w:rFonts w:ascii="Times New Roman" w:hAnsi="Times New Roman"/>
          <w:sz w:val="22"/>
          <w:lang w:val="ro-RO"/>
        </w:rPr>
        <w:t xml:space="preserve">care este </w:t>
      </w:r>
      <w:r w:rsidR="00BB768A">
        <w:rPr>
          <w:rFonts w:ascii="Times New Roman" w:hAnsi="Times New Roman"/>
          <w:sz w:val="22"/>
          <w:lang w:val="ro-RO"/>
        </w:rPr>
        <w:t>limba</w:t>
      </w:r>
      <w:r w:rsidR="00031FDA">
        <w:rPr>
          <w:rFonts w:ascii="Times New Roman" w:hAnsi="Times New Roman"/>
          <w:sz w:val="22"/>
          <w:lang w:val="ro-RO"/>
        </w:rPr>
        <w:t xml:space="preserve"> română</w:t>
      </w:r>
      <w:r w:rsidR="0047783A" w:rsidRPr="00E22337">
        <w:rPr>
          <w:rFonts w:ascii="Times New Roman" w:hAnsi="Times New Roman"/>
          <w:sz w:val="22"/>
          <w:lang w:val="ro-RO"/>
        </w:rPr>
        <w:t>.</w:t>
      </w:r>
    </w:p>
    <w:p w14:paraId="3E9AE826" w14:textId="6E00A8E8" w:rsidR="0086309E" w:rsidRPr="00E22337" w:rsidRDefault="0086309E" w:rsidP="0086309E">
      <w:pPr>
        <w:pStyle w:val="Heading2"/>
        <w:keepNext w:val="0"/>
        <w:ind w:left="567" w:hanging="567"/>
        <w:jc w:val="both"/>
        <w:rPr>
          <w:rFonts w:ascii="Times New Roman" w:hAnsi="Times New Roman"/>
          <w:sz w:val="22"/>
          <w:lang w:val="ro-RO"/>
        </w:rPr>
      </w:pPr>
      <w:r w:rsidRPr="00E22337">
        <w:rPr>
          <w:rFonts w:ascii="Times New Roman" w:hAnsi="Times New Roman"/>
          <w:sz w:val="22"/>
          <w:lang w:val="ro-RO"/>
        </w:rPr>
        <w:t>8.2</w:t>
      </w:r>
      <w:r w:rsidRPr="00E22337">
        <w:rPr>
          <w:rFonts w:ascii="Times New Roman" w:hAnsi="Times New Roman"/>
          <w:sz w:val="22"/>
          <w:lang w:val="ro-RO"/>
        </w:rPr>
        <w:tab/>
        <w:t xml:space="preserve">În cazul în care documentele justificative nu sunt redactate în </w:t>
      </w:r>
      <w:r w:rsidR="00BB768A">
        <w:rPr>
          <w:rFonts w:ascii="Times New Roman" w:hAnsi="Times New Roman"/>
          <w:sz w:val="22"/>
          <w:lang w:val="ro-RO"/>
        </w:rPr>
        <w:t xml:space="preserve">limba </w:t>
      </w:r>
      <w:r w:rsidR="00031FDA">
        <w:rPr>
          <w:rFonts w:ascii="Times New Roman" w:hAnsi="Times New Roman"/>
          <w:sz w:val="22"/>
          <w:lang w:val="ro-RO"/>
        </w:rPr>
        <w:t>română</w:t>
      </w:r>
      <w:r w:rsidRPr="00E22337">
        <w:rPr>
          <w:rFonts w:ascii="Times New Roman" w:hAnsi="Times New Roman"/>
          <w:sz w:val="22"/>
          <w:lang w:val="ro-RO"/>
        </w:rPr>
        <w:t xml:space="preserve">, trebuie atașată o traducere în </w:t>
      </w:r>
      <w:r w:rsidR="00031FDA">
        <w:rPr>
          <w:rFonts w:ascii="Times New Roman" w:hAnsi="Times New Roman"/>
          <w:sz w:val="22"/>
          <w:lang w:val="ro-RO"/>
        </w:rPr>
        <w:t>limba română</w:t>
      </w:r>
      <w:r w:rsidRPr="00E22337">
        <w:rPr>
          <w:rFonts w:ascii="Times New Roman" w:hAnsi="Times New Roman"/>
          <w:sz w:val="22"/>
          <w:lang w:val="ro-RO"/>
        </w:rPr>
        <w:t>.</w:t>
      </w:r>
    </w:p>
    <w:p w14:paraId="451C65B5" w14:textId="77395CDC" w:rsidR="0047783A" w:rsidRPr="00E22337" w:rsidRDefault="003841C3" w:rsidP="009956B4">
      <w:pPr>
        <w:pStyle w:val="Heading1"/>
        <w:rPr>
          <w:lang w:val="ro-RO"/>
        </w:rPr>
      </w:pPr>
      <w:bookmarkStart w:id="13" w:name="_Toc42488079"/>
      <w:r w:rsidRPr="00E22337">
        <w:rPr>
          <w:lang w:val="ro-RO"/>
        </w:rPr>
        <w:t>9</w:t>
      </w:r>
      <w:r w:rsidR="00A633C6" w:rsidRPr="00E22337">
        <w:rPr>
          <w:lang w:val="ro-RO"/>
        </w:rPr>
        <w:t xml:space="preserve">. </w:t>
      </w:r>
      <w:r w:rsidR="0047783A" w:rsidRPr="00E22337">
        <w:rPr>
          <w:lang w:val="ro-RO"/>
        </w:rPr>
        <w:t>Depunerea ofertelor</w:t>
      </w:r>
      <w:bookmarkEnd w:id="13"/>
    </w:p>
    <w:p w14:paraId="72C41B63" w14:textId="5919C8A7" w:rsidR="000576AE" w:rsidRPr="000576AE" w:rsidRDefault="000576AE" w:rsidP="000576AE">
      <w:pPr>
        <w:jc w:val="both"/>
        <w:rPr>
          <w:rFonts w:ascii="Times New Roman" w:hAnsi="Times New Roman"/>
          <w:sz w:val="22"/>
          <w:szCs w:val="22"/>
          <w:lang w:val="ro-RO"/>
        </w:rPr>
      </w:pPr>
      <w:r w:rsidRPr="000576AE">
        <w:rPr>
          <w:rFonts w:ascii="Times New Roman" w:hAnsi="Times New Roman"/>
          <w:sz w:val="22"/>
          <w:szCs w:val="22"/>
          <w:lang w:val="ro-RO"/>
        </w:rPr>
        <w:t xml:space="preserve">Ofertele trebuie trimise autorității contractante înainte </w:t>
      </w:r>
      <w:r w:rsidRPr="00664244">
        <w:rPr>
          <w:rFonts w:ascii="Times New Roman" w:hAnsi="Times New Roman"/>
          <w:sz w:val="22"/>
          <w:szCs w:val="22"/>
          <w:lang w:val="ro-RO"/>
        </w:rPr>
        <w:t>de data și ora limită</w:t>
      </w:r>
      <w:r w:rsidR="00664244" w:rsidRPr="00664244">
        <w:rPr>
          <w:rFonts w:ascii="Times New Roman" w:hAnsi="Times New Roman"/>
          <w:sz w:val="22"/>
          <w:szCs w:val="22"/>
          <w:lang w:val="ro-RO"/>
        </w:rPr>
        <w:t xml:space="preserve"> pentru depunere</w:t>
      </w:r>
      <w:r w:rsidRPr="00664244">
        <w:rPr>
          <w:rFonts w:ascii="Times New Roman" w:hAnsi="Times New Roman"/>
          <w:sz w:val="22"/>
          <w:szCs w:val="22"/>
          <w:lang w:val="ro-RO"/>
        </w:rPr>
        <w:t xml:space="preserve">. </w:t>
      </w:r>
      <w:r w:rsidRPr="000576AE">
        <w:rPr>
          <w:rFonts w:ascii="Times New Roman" w:hAnsi="Times New Roman"/>
          <w:sz w:val="22"/>
          <w:szCs w:val="22"/>
          <w:lang w:val="ro-RO"/>
        </w:rPr>
        <w:t>Depunerea unei oferte implică acceptarea termenilor și condițiilor stabilite în documentele de achiziție. Depunerea ofertei angajează contractantul căruia i se atribuie contractul pe durata executării acestuia. Ofertele vor fi păstrate confidențiale până la deschidere.</w:t>
      </w:r>
      <w:r w:rsidR="002242F7">
        <w:rPr>
          <w:rFonts w:ascii="Times New Roman" w:hAnsi="Times New Roman"/>
          <w:sz w:val="22"/>
          <w:szCs w:val="22"/>
          <w:lang w:val="ro-RO"/>
        </w:rPr>
        <w:t xml:space="preserve"> Ofertantul care dorește să participe la ambele loturi va depune ofertă pentru fiecare lot. </w:t>
      </w:r>
    </w:p>
    <w:p w14:paraId="685BA11E" w14:textId="2D641338" w:rsidR="000576AE" w:rsidRPr="000576AE" w:rsidRDefault="000576AE" w:rsidP="000576AE">
      <w:pPr>
        <w:jc w:val="both"/>
        <w:rPr>
          <w:rFonts w:ascii="Times New Roman" w:hAnsi="Times New Roman"/>
          <w:sz w:val="22"/>
          <w:szCs w:val="22"/>
          <w:lang w:val="ro-RO"/>
        </w:rPr>
      </w:pPr>
      <w:r w:rsidRPr="000576AE">
        <w:rPr>
          <w:rFonts w:ascii="Times New Roman" w:hAnsi="Times New Roman"/>
          <w:sz w:val="22"/>
          <w:szCs w:val="22"/>
          <w:lang w:val="ro-RO"/>
        </w:rPr>
        <w:t xml:space="preserve">Ofertele trebuie să includă documentele solicitate </w:t>
      </w:r>
      <w:r w:rsidR="00664244">
        <w:rPr>
          <w:rFonts w:ascii="Times New Roman" w:hAnsi="Times New Roman"/>
          <w:sz w:val="22"/>
          <w:szCs w:val="22"/>
          <w:lang w:val="ro-RO"/>
        </w:rPr>
        <w:t>în prezenta documentație</w:t>
      </w:r>
      <w:r w:rsidRPr="000576AE">
        <w:rPr>
          <w:rFonts w:ascii="Times New Roman" w:hAnsi="Times New Roman"/>
          <w:sz w:val="22"/>
          <w:szCs w:val="22"/>
          <w:lang w:val="ro-RO"/>
        </w:rPr>
        <w:t xml:space="preserve"> și să fie trimise:</w:t>
      </w:r>
    </w:p>
    <w:p w14:paraId="1E40FB5B" w14:textId="73420AF4" w:rsidR="000576AE" w:rsidRPr="000576AE" w:rsidRDefault="000576AE" w:rsidP="000576AE">
      <w:pPr>
        <w:keepNext/>
        <w:keepLines/>
        <w:ind w:left="360"/>
        <w:jc w:val="both"/>
        <w:rPr>
          <w:rFonts w:ascii="Times New Roman" w:hAnsi="Times New Roman"/>
          <w:sz w:val="22"/>
          <w:szCs w:val="22"/>
          <w:lang w:val="ro-RO"/>
        </w:rPr>
      </w:pPr>
      <w:r w:rsidRPr="000576AE">
        <w:rPr>
          <w:rFonts w:ascii="Times New Roman" w:hAnsi="Times New Roman"/>
          <w:sz w:val="22"/>
          <w:szCs w:val="22"/>
          <w:lang w:val="ro-RO"/>
        </w:rPr>
        <w:t>prin poștă sau prin serviciu de curierat, caz în care dovada este constituită de de data chitanței de depunere, la:</w:t>
      </w:r>
    </w:p>
    <w:p w14:paraId="070FABE8" w14:textId="77777777" w:rsidR="00F02236" w:rsidRPr="00664244" w:rsidRDefault="00F02236" w:rsidP="00F02236">
      <w:pPr>
        <w:keepNext/>
        <w:keepLines/>
        <w:ind w:left="360"/>
        <w:jc w:val="both"/>
        <w:rPr>
          <w:rFonts w:ascii="Times New Roman" w:hAnsi="Times New Roman"/>
          <w:sz w:val="22"/>
          <w:szCs w:val="22"/>
          <w:lang w:val="ro-RO"/>
        </w:rPr>
      </w:pPr>
      <w:r w:rsidRPr="00664244">
        <w:rPr>
          <w:rFonts w:ascii="Times New Roman" w:hAnsi="Times New Roman"/>
          <w:sz w:val="22"/>
          <w:szCs w:val="22"/>
          <w:lang w:val="ro-RO"/>
        </w:rPr>
        <w:t xml:space="preserve">Primăria satului Cojușna, </w:t>
      </w:r>
      <w:r>
        <w:rPr>
          <w:rFonts w:ascii="Times New Roman" w:hAnsi="Times New Roman"/>
          <w:sz w:val="22"/>
          <w:szCs w:val="22"/>
          <w:lang w:val="ro-RO"/>
        </w:rPr>
        <w:t xml:space="preserve">raionul Strășeni, </w:t>
      </w:r>
      <w:r w:rsidRPr="00664244">
        <w:rPr>
          <w:rFonts w:ascii="Times New Roman" w:hAnsi="Times New Roman"/>
          <w:sz w:val="22"/>
          <w:szCs w:val="22"/>
          <w:lang w:val="ro-RO"/>
        </w:rPr>
        <w:t>comuna Cojușna, strada Mihai Viteazul nr. 25, COD Poștal MD-3715</w:t>
      </w:r>
    </w:p>
    <w:p w14:paraId="5B9F8C61" w14:textId="77777777" w:rsidR="000576AE" w:rsidRPr="000576AE" w:rsidRDefault="000576AE" w:rsidP="000576AE">
      <w:pPr>
        <w:pStyle w:val="Blockquote"/>
        <w:keepNext/>
        <w:keepLines/>
        <w:spacing w:before="120" w:after="120"/>
        <w:jc w:val="both"/>
        <w:rPr>
          <w:rFonts w:ascii="Times New Roman" w:hAnsi="Times New Roman"/>
          <w:sz w:val="22"/>
          <w:szCs w:val="22"/>
          <w:lang w:val="ro-RO"/>
        </w:rPr>
      </w:pPr>
      <w:r w:rsidRPr="000576AE">
        <w:rPr>
          <w:rFonts w:ascii="Times New Roman" w:hAnsi="Times New Roman"/>
          <w:b/>
          <w:sz w:val="22"/>
          <w:szCs w:val="22"/>
          <w:lang w:val="ro-RO"/>
        </w:rPr>
        <w:t xml:space="preserve">SAU </w:t>
      </w:r>
      <w:r w:rsidRPr="000576AE">
        <w:rPr>
          <w:rStyle w:val="Strong"/>
          <w:rFonts w:ascii="Times New Roman" w:hAnsi="Times New Roman"/>
          <w:sz w:val="22"/>
          <w:szCs w:val="22"/>
          <w:lang w:val="ro-RO"/>
        </w:rPr>
        <w:t xml:space="preserve">depuse </w:t>
      </w:r>
      <w:r w:rsidRPr="000576AE">
        <w:rPr>
          <w:rFonts w:ascii="Times New Roman" w:hAnsi="Times New Roman"/>
          <w:sz w:val="22"/>
          <w:szCs w:val="22"/>
          <w:lang w:val="ro-RO"/>
        </w:rPr>
        <w:t xml:space="preserve">personal de către participant sau de către un mandatar </w:t>
      </w:r>
      <w:r w:rsidRPr="000576AE">
        <w:rPr>
          <w:rStyle w:val="Strong"/>
          <w:rFonts w:ascii="Times New Roman" w:hAnsi="Times New Roman"/>
          <w:sz w:val="22"/>
          <w:szCs w:val="22"/>
          <w:lang w:val="ro-RO"/>
        </w:rPr>
        <w:t xml:space="preserve">direct </w:t>
      </w:r>
      <w:r w:rsidRPr="000576AE">
        <w:rPr>
          <w:rFonts w:ascii="Times New Roman" w:hAnsi="Times New Roman"/>
          <w:sz w:val="22"/>
          <w:szCs w:val="22"/>
          <w:lang w:val="ro-RO"/>
        </w:rPr>
        <w:t xml:space="preserve">la sediul autorității contractante, în schimbul unei </w:t>
      </w:r>
      <w:r w:rsidRPr="000576AE">
        <w:rPr>
          <w:rStyle w:val="Strong"/>
          <w:rFonts w:ascii="Times New Roman" w:hAnsi="Times New Roman"/>
          <w:sz w:val="22"/>
          <w:szCs w:val="22"/>
          <w:lang w:val="ro-RO"/>
        </w:rPr>
        <w:t>chitanțe semnate și datate</w:t>
      </w:r>
      <w:r w:rsidRPr="000576AE">
        <w:rPr>
          <w:rFonts w:ascii="Times New Roman" w:hAnsi="Times New Roman"/>
          <w:sz w:val="22"/>
          <w:szCs w:val="22"/>
          <w:lang w:val="ro-RO"/>
        </w:rPr>
        <w:t>, caz în care dovada este constituită de această chitanță, la:</w:t>
      </w:r>
    </w:p>
    <w:p w14:paraId="7FA65D4D" w14:textId="32894013" w:rsidR="00664244" w:rsidRPr="00664244" w:rsidRDefault="00F02236" w:rsidP="00664244">
      <w:pPr>
        <w:keepNext/>
        <w:keepLines/>
        <w:ind w:left="360"/>
        <w:jc w:val="both"/>
        <w:rPr>
          <w:rFonts w:ascii="Times New Roman" w:hAnsi="Times New Roman"/>
          <w:sz w:val="22"/>
          <w:szCs w:val="22"/>
          <w:lang w:val="ro-RO"/>
        </w:rPr>
      </w:pPr>
      <w:bookmarkStart w:id="14" w:name="_Hlk211848574"/>
      <w:r w:rsidRPr="00664244">
        <w:rPr>
          <w:rFonts w:ascii="Times New Roman" w:hAnsi="Times New Roman"/>
          <w:sz w:val="22"/>
          <w:szCs w:val="22"/>
          <w:lang w:val="ro-RO"/>
        </w:rPr>
        <w:t>Primăria</w:t>
      </w:r>
      <w:r w:rsidR="00664244" w:rsidRPr="00664244">
        <w:rPr>
          <w:rFonts w:ascii="Times New Roman" w:hAnsi="Times New Roman"/>
          <w:sz w:val="22"/>
          <w:szCs w:val="22"/>
          <w:lang w:val="ro-RO"/>
        </w:rPr>
        <w:t xml:space="preserve"> satului Cojușna, </w:t>
      </w:r>
      <w:r>
        <w:rPr>
          <w:rFonts w:ascii="Times New Roman" w:hAnsi="Times New Roman"/>
          <w:sz w:val="22"/>
          <w:szCs w:val="22"/>
          <w:lang w:val="ro-RO"/>
        </w:rPr>
        <w:t xml:space="preserve">raionul Strășeni, </w:t>
      </w:r>
      <w:r w:rsidR="00664244" w:rsidRPr="00664244">
        <w:rPr>
          <w:rFonts w:ascii="Times New Roman" w:hAnsi="Times New Roman"/>
          <w:sz w:val="22"/>
          <w:szCs w:val="22"/>
          <w:lang w:val="ro-RO"/>
        </w:rPr>
        <w:t>comuna Cojușna, strada Mihai Viteazul nr. 25, COD Poștal MD-3715</w:t>
      </w:r>
    </w:p>
    <w:p w14:paraId="4FB3453D" w14:textId="6BD87501" w:rsidR="000576AE" w:rsidRPr="000576AE" w:rsidRDefault="000576AE" w:rsidP="000576AE">
      <w:pPr>
        <w:jc w:val="both"/>
        <w:rPr>
          <w:rFonts w:ascii="Times New Roman" w:hAnsi="Times New Roman"/>
          <w:sz w:val="22"/>
          <w:szCs w:val="22"/>
          <w:lang w:val="ro-RO"/>
        </w:rPr>
      </w:pPr>
      <w:bookmarkStart w:id="15" w:name="_Hlk152762338"/>
      <w:bookmarkEnd w:id="14"/>
      <w:r w:rsidRPr="000576AE">
        <w:rPr>
          <w:rFonts w:ascii="Times New Roman" w:hAnsi="Times New Roman"/>
          <w:sz w:val="22"/>
          <w:szCs w:val="22"/>
          <w:lang w:val="ro-RO"/>
        </w:rPr>
        <w:t>Ofertele trebuie depuse într-un colet sau plic</w:t>
      </w:r>
      <w:bookmarkEnd w:id="15"/>
      <w:r w:rsidRPr="000576AE">
        <w:rPr>
          <w:rFonts w:ascii="Times New Roman" w:hAnsi="Times New Roman"/>
          <w:sz w:val="22"/>
          <w:szCs w:val="22"/>
          <w:lang w:val="ro-RO"/>
        </w:rPr>
        <w:t xml:space="preserve">, care să conțină următoarele informații: </w:t>
      </w:r>
    </w:p>
    <w:p w14:paraId="2B74204F" w14:textId="77777777" w:rsidR="000576AE" w:rsidRPr="000576AE" w:rsidRDefault="000576AE" w:rsidP="000576AE">
      <w:pPr>
        <w:numPr>
          <w:ilvl w:val="0"/>
          <w:numId w:val="37"/>
        </w:numPr>
        <w:tabs>
          <w:tab w:val="clear" w:pos="861"/>
        </w:tabs>
        <w:ind w:left="426" w:hanging="284"/>
        <w:rPr>
          <w:rFonts w:ascii="Times New Roman" w:hAnsi="Times New Roman"/>
          <w:sz w:val="22"/>
          <w:szCs w:val="22"/>
          <w:lang w:val="ro-RO"/>
        </w:rPr>
      </w:pPr>
      <w:r w:rsidRPr="000576AE">
        <w:rPr>
          <w:rFonts w:ascii="Times New Roman" w:hAnsi="Times New Roman"/>
          <w:sz w:val="22"/>
          <w:szCs w:val="22"/>
          <w:lang w:val="ro-RO"/>
        </w:rPr>
        <w:lastRenderedPageBreak/>
        <w:t xml:space="preserve">adresa pentru depunerea ofertelor indicată mai sus; </w:t>
      </w:r>
    </w:p>
    <w:p w14:paraId="210846CD" w14:textId="604D322E" w:rsidR="000576AE" w:rsidRPr="000576AE" w:rsidRDefault="000576AE" w:rsidP="000576AE">
      <w:pPr>
        <w:ind w:firstLine="142"/>
        <w:rPr>
          <w:rFonts w:ascii="Times New Roman" w:hAnsi="Times New Roman"/>
          <w:sz w:val="22"/>
          <w:szCs w:val="22"/>
          <w:highlight w:val="lightGray"/>
          <w:lang w:val="ro-RO"/>
        </w:rPr>
      </w:pPr>
      <w:r w:rsidRPr="000576AE">
        <w:rPr>
          <w:rFonts w:ascii="Times New Roman" w:hAnsi="Times New Roman"/>
          <w:sz w:val="22"/>
          <w:szCs w:val="22"/>
          <w:lang w:val="ro-RO"/>
        </w:rPr>
        <w:t xml:space="preserve">b)  codul de referință al procedurii de </w:t>
      </w:r>
      <w:r w:rsidRPr="000576AE">
        <w:rPr>
          <w:rFonts w:ascii="Times New Roman" w:hAnsi="Times New Roman"/>
          <w:bCs/>
          <w:sz w:val="22"/>
          <w:szCs w:val="22"/>
          <w:lang w:val="ro-RO"/>
        </w:rPr>
        <w:t>achiziție</w:t>
      </w:r>
      <w:r w:rsidRPr="000576AE">
        <w:rPr>
          <w:rFonts w:ascii="Times New Roman" w:hAnsi="Times New Roman"/>
          <w:sz w:val="22"/>
          <w:szCs w:val="22"/>
          <w:lang w:val="ro-RO"/>
        </w:rPr>
        <w:t xml:space="preserve"> (adică „</w:t>
      </w:r>
      <w:r w:rsidR="00664244">
        <w:rPr>
          <w:rFonts w:ascii="Times New Roman" w:hAnsi="Times New Roman"/>
          <w:sz w:val="22"/>
          <w:szCs w:val="22"/>
          <w:lang w:val="ro-RO"/>
        </w:rPr>
        <w:t>F1</w:t>
      </w:r>
      <w:r w:rsidRPr="000576AE">
        <w:rPr>
          <w:rFonts w:ascii="Times New Roman" w:hAnsi="Times New Roman"/>
          <w:sz w:val="22"/>
          <w:szCs w:val="22"/>
          <w:lang w:val="ro-RO"/>
        </w:rPr>
        <w:t>”);</w:t>
      </w:r>
    </w:p>
    <w:p w14:paraId="5590E09E" w14:textId="77777777" w:rsidR="000576AE" w:rsidRPr="000576AE" w:rsidRDefault="000576AE" w:rsidP="000576AE">
      <w:pPr>
        <w:ind w:left="142"/>
        <w:rPr>
          <w:rFonts w:ascii="Times New Roman" w:hAnsi="Times New Roman"/>
          <w:sz w:val="22"/>
          <w:szCs w:val="22"/>
          <w:lang w:val="ro-RO"/>
        </w:rPr>
      </w:pPr>
      <w:r w:rsidRPr="000576AE">
        <w:rPr>
          <w:rFonts w:ascii="Times New Roman" w:hAnsi="Times New Roman"/>
          <w:sz w:val="22"/>
          <w:szCs w:val="22"/>
          <w:lang w:val="ro-RO"/>
        </w:rPr>
        <w:t>c)</w:t>
      </w:r>
      <w:r w:rsidRPr="000576AE">
        <w:rPr>
          <w:rFonts w:ascii="Times New Roman" w:hAnsi="Times New Roman"/>
          <w:sz w:val="22"/>
          <w:szCs w:val="22"/>
          <w:lang w:val="ro-RO"/>
        </w:rPr>
        <w:tab/>
        <w:t>mențiunea „A nu se deschide înainte de sesiunea de deschidere a ofertelor”;</w:t>
      </w:r>
    </w:p>
    <w:p w14:paraId="3205E571" w14:textId="77777777" w:rsidR="000576AE" w:rsidRPr="000576AE" w:rsidRDefault="000576AE" w:rsidP="000576AE">
      <w:pPr>
        <w:ind w:firstLine="142"/>
        <w:rPr>
          <w:rFonts w:ascii="Times New Roman" w:hAnsi="Times New Roman"/>
          <w:sz w:val="22"/>
          <w:szCs w:val="22"/>
          <w:lang w:val="ro-RO"/>
        </w:rPr>
      </w:pPr>
      <w:r w:rsidRPr="000576AE">
        <w:rPr>
          <w:rFonts w:ascii="Times New Roman" w:hAnsi="Times New Roman"/>
          <w:sz w:val="22"/>
          <w:szCs w:val="22"/>
          <w:lang w:val="ro-RO"/>
        </w:rPr>
        <w:t>d)</w:t>
      </w:r>
      <w:r w:rsidRPr="000576AE">
        <w:rPr>
          <w:rFonts w:ascii="Times New Roman" w:hAnsi="Times New Roman"/>
          <w:sz w:val="22"/>
          <w:szCs w:val="22"/>
          <w:lang w:val="ro-RO"/>
        </w:rPr>
        <w:tab/>
        <w:t>numele ofertantului.</w:t>
      </w:r>
    </w:p>
    <w:p w14:paraId="273FE3F0" w14:textId="0C8AFDD5" w:rsidR="000576AE" w:rsidRPr="000576AE" w:rsidRDefault="000576AE" w:rsidP="000576AE">
      <w:pPr>
        <w:jc w:val="both"/>
        <w:rPr>
          <w:rFonts w:ascii="Times New Roman" w:hAnsi="Times New Roman"/>
          <w:sz w:val="22"/>
          <w:szCs w:val="22"/>
          <w:lang w:val="ro-RO"/>
        </w:rPr>
      </w:pPr>
      <w:r w:rsidRPr="000576AE">
        <w:rPr>
          <w:rFonts w:ascii="Times New Roman" w:hAnsi="Times New Roman"/>
          <w:sz w:val="22"/>
          <w:szCs w:val="22"/>
          <w:lang w:val="ro-RO"/>
        </w:rPr>
        <w:t xml:space="preserve">În interiorul coletului/plicului, oferta financiară va fi inclusă în plic distinct, sigilat. </w:t>
      </w:r>
    </w:p>
    <w:p w14:paraId="59183764" w14:textId="77777777" w:rsidR="000576AE" w:rsidRPr="000576AE" w:rsidRDefault="000576AE" w:rsidP="000576AE">
      <w:pPr>
        <w:pStyle w:val="Numbered"/>
        <w:numPr>
          <w:ilvl w:val="0"/>
          <w:numId w:val="0"/>
        </w:numPr>
        <w:spacing w:before="120" w:after="120"/>
        <w:rPr>
          <w:sz w:val="22"/>
          <w:szCs w:val="22"/>
          <w:lang w:val="ro-RO"/>
        </w:rPr>
      </w:pPr>
      <w:r w:rsidRPr="000576AE">
        <w:rPr>
          <w:sz w:val="22"/>
          <w:szCs w:val="22"/>
          <w:lang w:val="ro-RO"/>
        </w:rPr>
        <w:t xml:space="preserve">Ofertele primite după termenul limită de primire a ofertelor vor fi respinse. Data indicată în confirmarea de primire constituie dovada conformității.  </w:t>
      </w:r>
    </w:p>
    <w:p w14:paraId="3F6289A3" w14:textId="07D6E126" w:rsidR="003F5F35" w:rsidRPr="000576AE" w:rsidRDefault="003F5F35" w:rsidP="000F4A9B">
      <w:pPr>
        <w:pStyle w:val="Numbered"/>
        <w:numPr>
          <w:ilvl w:val="0"/>
          <w:numId w:val="0"/>
        </w:numPr>
        <w:spacing w:before="120" w:after="120"/>
        <w:rPr>
          <w:sz w:val="22"/>
          <w:szCs w:val="22"/>
          <w:lang w:val="ro-RO"/>
        </w:rPr>
      </w:pPr>
      <w:r w:rsidRPr="000576AE">
        <w:rPr>
          <w:sz w:val="22"/>
          <w:szCs w:val="22"/>
          <w:lang w:val="ro-RO"/>
        </w:rPr>
        <w:t xml:space="preserve">Depunerea unei oferte implică acceptarea termenilor și condițiilor stabilite în documentele de achiziții publice. Depunerea ofertei angajează contractantul căruia i se atribuie contractul pe durata executării acestuia. </w:t>
      </w:r>
      <w:r w:rsidR="00DF1B7E" w:rsidRPr="000576AE">
        <w:rPr>
          <w:sz w:val="22"/>
          <w:szCs w:val="22"/>
          <w:lang w:val="ro-RO"/>
        </w:rPr>
        <w:t>Ofertele vor fi păstrate confidențiale până la deschidere.</w:t>
      </w:r>
    </w:p>
    <w:p w14:paraId="5D07CC26" w14:textId="25027121" w:rsidR="0047783A" w:rsidRPr="00E22337" w:rsidRDefault="000A5E9E" w:rsidP="009956B4">
      <w:pPr>
        <w:pStyle w:val="Heading1"/>
        <w:rPr>
          <w:lang w:val="ro-RO"/>
        </w:rPr>
      </w:pPr>
      <w:bookmarkStart w:id="16" w:name="_Toc42488080"/>
      <w:r w:rsidRPr="00E22337">
        <w:rPr>
          <w:lang w:val="ro-RO"/>
        </w:rPr>
        <w:t>10</w:t>
      </w:r>
      <w:r w:rsidR="00A633C6" w:rsidRPr="00E22337">
        <w:rPr>
          <w:lang w:val="ro-RO"/>
        </w:rPr>
        <w:t xml:space="preserve">. </w:t>
      </w:r>
      <w:r w:rsidR="0047783A" w:rsidRPr="00E22337">
        <w:rPr>
          <w:lang w:val="ro-RO"/>
        </w:rPr>
        <w:t>Conținutul ofertelor</w:t>
      </w:r>
      <w:bookmarkEnd w:id="16"/>
    </w:p>
    <w:p w14:paraId="356CB204" w14:textId="77777777" w:rsidR="0047783A" w:rsidRPr="00E22337" w:rsidRDefault="0047783A" w:rsidP="00C348C0">
      <w:pPr>
        <w:keepNext/>
        <w:keepLines/>
        <w:ind w:left="567"/>
        <w:jc w:val="both"/>
        <w:outlineLvl w:val="0"/>
        <w:rPr>
          <w:rFonts w:ascii="Times New Roman" w:hAnsi="Times New Roman"/>
          <w:b/>
          <w:sz w:val="22"/>
          <w:szCs w:val="22"/>
          <w:lang w:val="ro-RO"/>
        </w:rPr>
      </w:pPr>
      <w:r w:rsidRPr="00E22337">
        <w:rPr>
          <w:rFonts w:ascii="Times New Roman" w:hAnsi="Times New Roman"/>
          <w:b/>
          <w:sz w:val="22"/>
          <w:szCs w:val="22"/>
          <w:lang w:val="ro-RO"/>
        </w:rPr>
        <w:t>Partea 1: Oferta tehnică:</w:t>
      </w:r>
    </w:p>
    <w:p w14:paraId="46B1514A" w14:textId="3082B9C5" w:rsidR="00971487" w:rsidRPr="00971487" w:rsidRDefault="0047783A" w:rsidP="00971487">
      <w:pPr>
        <w:pStyle w:val="Heading2"/>
        <w:keepLines/>
        <w:numPr>
          <w:ilvl w:val="0"/>
          <w:numId w:val="6"/>
        </w:numPr>
        <w:tabs>
          <w:tab w:val="num" w:pos="1134"/>
        </w:tabs>
        <w:spacing w:before="0" w:after="0"/>
        <w:ind w:left="1135" w:hanging="568"/>
        <w:jc w:val="both"/>
        <w:rPr>
          <w:rFonts w:ascii="Times New Roman" w:hAnsi="Times New Roman"/>
          <w:sz w:val="22"/>
          <w:szCs w:val="22"/>
          <w:lang w:val="ro-RO"/>
        </w:rPr>
      </w:pPr>
      <w:r w:rsidRPr="00E22337">
        <w:rPr>
          <w:rFonts w:ascii="Times New Roman" w:hAnsi="Times New Roman"/>
          <w:sz w:val="22"/>
          <w:szCs w:val="22"/>
          <w:lang w:val="ro-RO"/>
        </w:rPr>
        <w:t xml:space="preserve">o descriere detaliată a produselor </w:t>
      </w:r>
      <w:r w:rsidR="00117BB7">
        <w:rPr>
          <w:rFonts w:ascii="Times New Roman" w:hAnsi="Times New Roman"/>
          <w:sz w:val="22"/>
          <w:szCs w:val="22"/>
          <w:lang w:val="ro-RO"/>
        </w:rPr>
        <w:t>ofertate</w:t>
      </w:r>
      <w:r w:rsidRPr="00E22337">
        <w:rPr>
          <w:rFonts w:ascii="Times New Roman" w:hAnsi="Times New Roman"/>
          <w:sz w:val="22"/>
          <w:szCs w:val="22"/>
          <w:lang w:val="ro-RO"/>
        </w:rPr>
        <w:t xml:space="preserve"> în conformitate cu specificațiile tehnice, inclusiv orice documentație necesară</w:t>
      </w:r>
      <w:r w:rsidR="00971487">
        <w:rPr>
          <w:rFonts w:ascii="Times New Roman" w:hAnsi="Times New Roman"/>
          <w:sz w:val="22"/>
          <w:szCs w:val="22"/>
          <w:lang w:val="ro-RO"/>
        </w:rPr>
        <w:t xml:space="preserve">; documente care atestă îndeplinirea condițiilor din anunțul de participare privind capacitatea financiară, capacitatea profesională și capacitatea tehnică, documente care indică că nu se încadrează în criteriile de excludere. </w:t>
      </w:r>
    </w:p>
    <w:p w14:paraId="691E1462" w14:textId="77777777" w:rsidR="0047783A" w:rsidRPr="00E22337" w:rsidRDefault="0047783A" w:rsidP="0047783A">
      <w:pPr>
        <w:ind w:left="567"/>
        <w:jc w:val="both"/>
        <w:outlineLvl w:val="0"/>
        <w:rPr>
          <w:rFonts w:ascii="Times New Roman" w:hAnsi="Times New Roman"/>
          <w:b/>
          <w:sz w:val="22"/>
          <w:szCs w:val="22"/>
          <w:lang w:val="ro-RO"/>
        </w:rPr>
      </w:pPr>
      <w:r w:rsidRPr="00E22337">
        <w:rPr>
          <w:rFonts w:ascii="Times New Roman" w:hAnsi="Times New Roman"/>
          <w:b/>
          <w:sz w:val="22"/>
          <w:szCs w:val="22"/>
          <w:lang w:val="ro-RO"/>
        </w:rPr>
        <w:t>Partea 2: Oferta financiară:</w:t>
      </w:r>
    </w:p>
    <w:p w14:paraId="4200E186" w14:textId="2ACE7E96" w:rsidR="0047783A" w:rsidRPr="00E22337" w:rsidRDefault="0047783A" w:rsidP="0047783A">
      <w:pPr>
        <w:pStyle w:val="Heading2"/>
        <w:keepNext w:val="0"/>
        <w:numPr>
          <w:ilvl w:val="0"/>
          <w:numId w:val="6"/>
        </w:numPr>
        <w:tabs>
          <w:tab w:val="num" w:pos="1134"/>
        </w:tabs>
        <w:spacing w:before="0" w:after="0"/>
        <w:ind w:left="1135" w:hanging="568"/>
        <w:rPr>
          <w:rFonts w:ascii="Times New Roman" w:hAnsi="Times New Roman"/>
          <w:sz w:val="22"/>
          <w:szCs w:val="22"/>
          <w:lang w:val="ro-RO"/>
        </w:rPr>
      </w:pPr>
      <w:r w:rsidRPr="00E22337">
        <w:rPr>
          <w:rFonts w:ascii="Times New Roman" w:hAnsi="Times New Roman"/>
          <w:sz w:val="22"/>
          <w:szCs w:val="22"/>
          <w:lang w:val="ro-RO"/>
        </w:rPr>
        <w:t xml:space="preserve">O ofertă financiară calculată pe </w:t>
      </w:r>
      <w:r w:rsidR="000665DF" w:rsidRPr="00E22337">
        <w:rPr>
          <w:rFonts w:ascii="Times New Roman" w:hAnsi="Times New Roman"/>
          <w:sz w:val="22"/>
          <w:szCs w:val="22"/>
          <w:lang w:val="ro-RO"/>
        </w:rPr>
        <w:t>baza</w:t>
      </w:r>
      <w:r w:rsidRPr="00E22337">
        <w:rPr>
          <w:rFonts w:ascii="Times New Roman" w:hAnsi="Times New Roman"/>
          <w:sz w:val="22"/>
          <w:szCs w:val="22"/>
          <w:lang w:val="ro-RO"/>
        </w:rPr>
        <w:t xml:space="preserve"> </w:t>
      </w:r>
      <w:r w:rsidR="004365AD" w:rsidRPr="00B304A2">
        <w:rPr>
          <w:rFonts w:ascii="Times New Roman" w:hAnsi="Times New Roman"/>
          <w:sz w:val="22"/>
          <w:szCs w:val="22"/>
          <w:lang w:val="ro-RO"/>
        </w:rPr>
        <w:t>D</w:t>
      </w:r>
      <w:r w:rsidR="008C6427" w:rsidRPr="00B304A2">
        <w:rPr>
          <w:rFonts w:ascii="Times New Roman" w:hAnsi="Times New Roman"/>
          <w:sz w:val="22"/>
          <w:szCs w:val="22"/>
          <w:lang w:val="ro-RO"/>
        </w:rPr>
        <w:t>DP</w:t>
      </w:r>
      <w:r w:rsidRPr="00E22337">
        <w:rPr>
          <w:rStyle w:val="FootnoteReference"/>
          <w:rFonts w:ascii="Times New Roman" w:hAnsi="Times New Roman"/>
          <w:lang w:val="ro-RO"/>
        </w:rPr>
        <w:footnoteReference w:id="2"/>
      </w:r>
      <w:r w:rsidRPr="00E22337">
        <w:rPr>
          <w:rFonts w:ascii="Times New Roman" w:hAnsi="Times New Roman"/>
          <w:sz w:val="22"/>
          <w:szCs w:val="22"/>
          <w:lang w:val="ro-RO"/>
        </w:rPr>
        <w:t xml:space="preserve"> pentru </w:t>
      </w:r>
      <w:r w:rsidR="00F430C7">
        <w:rPr>
          <w:rFonts w:ascii="Times New Roman" w:hAnsi="Times New Roman"/>
          <w:sz w:val="22"/>
          <w:szCs w:val="22"/>
          <w:lang w:val="ro-RO"/>
        </w:rPr>
        <w:t>bunurile ofertate</w:t>
      </w:r>
      <w:r w:rsidR="00666398">
        <w:rPr>
          <w:rFonts w:ascii="Times New Roman" w:hAnsi="Times New Roman"/>
          <w:sz w:val="22"/>
          <w:szCs w:val="22"/>
          <w:lang w:val="ro-RO"/>
        </w:rPr>
        <w:t>.</w:t>
      </w:r>
      <w:r w:rsidR="00971487">
        <w:rPr>
          <w:rFonts w:ascii="Times New Roman" w:hAnsi="Times New Roman"/>
          <w:sz w:val="22"/>
          <w:szCs w:val="22"/>
          <w:lang w:val="ro-RO"/>
        </w:rPr>
        <w:t xml:space="preserve"> Oferta financiară va fi inclusă în plic separat. </w:t>
      </w:r>
    </w:p>
    <w:p w14:paraId="09EA0EDD" w14:textId="358D0103" w:rsidR="0047783A" w:rsidRPr="00E22337" w:rsidRDefault="00C52D34" w:rsidP="009956B4">
      <w:pPr>
        <w:pStyle w:val="Heading1"/>
        <w:rPr>
          <w:lang w:val="ro-RO"/>
        </w:rPr>
      </w:pPr>
      <w:bookmarkStart w:id="17" w:name="_Toc42488082"/>
      <w:r w:rsidRPr="00E22337">
        <w:rPr>
          <w:lang w:val="ro-RO"/>
        </w:rPr>
        <w:t>11</w:t>
      </w:r>
      <w:r w:rsidR="00A633C6" w:rsidRPr="00E22337">
        <w:rPr>
          <w:lang w:val="ro-RO"/>
        </w:rPr>
        <w:t xml:space="preserve">. </w:t>
      </w:r>
      <w:r w:rsidR="0047783A" w:rsidRPr="00E22337">
        <w:rPr>
          <w:lang w:val="ro-RO"/>
        </w:rPr>
        <w:t>Informații suplimentare înainte de termenul limită pentru depunerea ofertelor</w:t>
      </w:r>
      <w:bookmarkEnd w:id="17"/>
    </w:p>
    <w:p w14:paraId="51A1D679" w14:textId="42896C18" w:rsidR="0047783A" w:rsidRPr="00E22337" w:rsidRDefault="0047783A" w:rsidP="00AC07D4">
      <w:pPr>
        <w:ind w:left="567"/>
        <w:jc w:val="both"/>
        <w:rPr>
          <w:rFonts w:ascii="Times New Roman" w:hAnsi="Times New Roman"/>
          <w:sz w:val="22"/>
          <w:lang w:val="ro-RO"/>
        </w:rPr>
      </w:pPr>
      <w:r w:rsidRPr="00E22337">
        <w:rPr>
          <w:rFonts w:ascii="Times New Roman" w:hAnsi="Times New Roman"/>
          <w:sz w:val="22"/>
          <w:lang w:val="ro-RO"/>
        </w:rPr>
        <w:t xml:space="preserve">Dosarul de </w:t>
      </w:r>
      <w:r w:rsidR="00046E61" w:rsidRPr="00E22337">
        <w:rPr>
          <w:rFonts w:ascii="Times New Roman" w:hAnsi="Times New Roman"/>
          <w:sz w:val="22"/>
          <w:lang w:val="ro-RO"/>
        </w:rPr>
        <w:t>achiziție</w:t>
      </w:r>
      <w:r w:rsidRPr="00E22337">
        <w:rPr>
          <w:rFonts w:ascii="Times New Roman" w:hAnsi="Times New Roman"/>
          <w:sz w:val="22"/>
          <w:lang w:val="ro-RO"/>
        </w:rPr>
        <w:t xml:space="preserve"> trebuie să fie </w:t>
      </w:r>
      <w:r w:rsidR="00A719F0" w:rsidRPr="00E22337">
        <w:rPr>
          <w:rFonts w:ascii="Times New Roman" w:hAnsi="Times New Roman"/>
          <w:sz w:val="22"/>
          <w:lang w:val="ro-RO"/>
        </w:rPr>
        <w:t>suficient de</w:t>
      </w:r>
      <w:r w:rsidRPr="00E22337">
        <w:rPr>
          <w:rFonts w:ascii="Times New Roman" w:hAnsi="Times New Roman"/>
          <w:sz w:val="22"/>
          <w:lang w:val="ro-RO"/>
        </w:rPr>
        <w:t xml:space="preserve"> clar </w:t>
      </w:r>
      <w:r w:rsidR="00A719F0" w:rsidRPr="00E22337">
        <w:rPr>
          <w:rFonts w:ascii="Times New Roman" w:hAnsi="Times New Roman"/>
          <w:sz w:val="22"/>
          <w:lang w:val="ro-RO"/>
        </w:rPr>
        <w:t xml:space="preserve">pentru </w:t>
      </w:r>
      <w:r w:rsidR="00385FFC" w:rsidRPr="00E22337">
        <w:rPr>
          <w:rFonts w:ascii="Times New Roman" w:hAnsi="Times New Roman"/>
          <w:sz w:val="22"/>
          <w:lang w:val="ro-RO"/>
        </w:rPr>
        <w:t xml:space="preserve">ca </w:t>
      </w:r>
      <w:r w:rsidRPr="00E22337">
        <w:rPr>
          <w:rFonts w:ascii="Times New Roman" w:hAnsi="Times New Roman"/>
          <w:sz w:val="22"/>
          <w:lang w:val="ro-RO"/>
        </w:rPr>
        <w:t xml:space="preserve">ofertanții </w:t>
      </w:r>
      <w:r w:rsidR="00385FFC" w:rsidRPr="00E22337">
        <w:rPr>
          <w:rFonts w:ascii="Times New Roman" w:hAnsi="Times New Roman"/>
          <w:sz w:val="22"/>
          <w:lang w:val="ro-RO"/>
        </w:rPr>
        <w:t xml:space="preserve">să nu fie nevoiți </w:t>
      </w:r>
      <w:r w:rsidRPr="00E22337">
        <w:rPr>
          <w:rFonts w:ascii="Times New Roman" w:hAnsi="Times New Roman"/>
          <w:sz w:val="22"/>
          <w:lang w:val="ro-RO"/>
        </w:rPr>
        <w:t xml:space="preserve">să solicite informații suplimentare în cursul procedurii. În cazul în care autoritatea contractantă, din proprie inițiativă sau ca răspuns la o cerere a unui ofertant potențial, furnizează informații suplimentare cu privire la dosarul de </w:t>
      </w:r>
      <w:r w:rsidR="00046E61" w:rsidRPr="00E22337">
        <w:rPr>
          <w:rFonts w:ascii="Times New Roman" w:hAnsi="Times New Roman"/>
          <w:sz w:val="22"/>
          <w:lang w:val="ro-RO"/>
        </w:rPr>
        <w:t>achiziție</w:t>
      </w:r>
      <w:r w:rsidRPr="00E22337">
        <w:rPr>
          <w:rFonts w:ascii="Times New Roman" w:hAnsi="Times New Roman"/>
          <w:sz w:val="22"/>
          <w:lang w:val="ro-RO"/>
        </w:rPr>
        <w:t>, aceasta trebuie să transmită aceste informații în scris tuturor celorlalți ofertanți potențiali în același timp.</w:t>
      </w:r>
    </w:p>
    <w:p w14:paraId="0E437511" w14:textId="6681334A" w:rsidR="0077201B" w:rsidRPr="00E22337" w:rsidRDefault="0077201B" w:rsidP="0077201B">
      <w:pPr>
        <w:keepNext/>
        <w:ind w:left="567"/>
        <w:jc w:val="both"/>
        <w:rPr>
          <w:rFonts w:ascii="Times New Roman" w:hAnsi="Times New Roman"/>
          <w:sz w:val="22"/>
          <w:szCs w:val="22"/>
          <w:lang w:val="ro-RO"/>
        </w:rPr>
      </w:pPr>
      <w:r w:rsidRPr="00666398">
        <w:rPr>
          <w:rFonts w:ascii="Times New Roman" w:hAnsi="Times New Roman"/>
          <w:sz w:val="22"/>
          <w:szCs w:val="22"/>
          <w:lang w:val="ro-RO"/>
        </w:rPr>
        <w:t>Ofertanții pot adresa întrebări în scris la următoarea adresă, înainte de termenul limită pentru depunerea ofertelor, precizând referința publicării și titlul contractului</w:t>
      </w:r>
      <w:r w:rsidR="00666398">
        <w:rPr>
          <w:rFonts w:ascii="Times New Roman" w:hAnsi="Times New Roman"/>
          <w:sz w:val="22"/>
          <w:szCs w:val="22"/>
          <w:lang w:val="ro-RO"/>
        </w:rPr>
        <w:t xml:space="preserve"> la următoarele date de contact:</w:t>
      </w:r>
    </w:p>
    <w:p w14:paraId="4E3799FF" w14:textId="770D4794" w:rsidR="00800695" w:rsidRDefault="00800695" w:rsidP="00800695">
      <w:pPr>
        <w:pStyle w:val="BodyText"/>
        <w:numPr>
          <w:ilvl w:val="0"/>
          <w:numId w:val="38"/>
        </w:numPr>
        <w:spacing w:before="0" w:after="0"/>
        <w:ind w:left="1281" w:hanging="357"/>
        <w:jc w:val="both"/>
        <w:rPr>
          <w:rFonts w:ascii="Times New Roman" w:hAnsi="Times New Roman"/>
          <w:sz w:val="22"/>
          <w:szCs w:val="22"/>
          <w:lang w:val="ro-RO"/>
        </w:rPr>
      </w:pPr>
      <w:r>
        <w:rPr>
          <w:rFonts w:ascii="Times New Roman" w:hAnsi="Times New Roman"/>
          <w:sz w:val="22"/>
          <w:szCs w:val="22"/>
          <w:lang w:val="ro-RO"/>
        </w:rPr>
        <w:t xml:space="preserve">Persoană de contact: </w:t>
      </w:r>
      <w:r w:rsidRPr="00800695">
        <w:rPr>
          <w:rFonts w:ascii="Times New Roman" w:hAnsi="Times New Roman"/>
          <w:sz w:val="22"/>
          <w:szCs w:val="22"/>
          <w:lang w:val="ro-RO"/>
        </w:rPr>
        <w:t xml:space="preserve">Iuliana Varanița </w:t>
      </w:r>
      <w:r w:rsidRPr="00800695">
        <w:rPr>
          <w:rFonts w:ascii="Times New Roman" w:hAnsi="Times New Roman"/>
          <w:sz w:val="22"/>
          <w:szCs w:val="22"/>
          <w:lang w:val="ro-RO"/>
        </w:rPr>
        <w:tab/>
      </w:r>
    </w:p>
    <w:p w14:paraId="6D0BC766" w14:textId="60714DD0" w:rsidR="00800695" w:rsidRPr="00800695" w:rsidRDefault="00800695" w:rsidP="00800695">
      <w:pPr>
        <w:pStyle w:val="BodyText"/>
        <w:numPr>
          <w:ilvl w:val="0"/>
          <w:numId w:val="38"/>
        </w:numPr>
        <w:spacing w:before="0" w:after="0"/>
        <w:ind w:left="1281" w:hanging="357"/>
        <w:jc w:val="both"/>
        <w:rPr>
          <w:rFonts w:ascii="Times New Roman" w:hAnsi="Times New Roman"/>
          <w:sz w:val="22"/>
          <w:szCs w:val="22"/>
          <w:lang w:val="ro-RO"/>
        </w:rPr>
      </w:pPr>
      <w:r>
        <w:rPr>
          <w:rFonts w:ascii="Times New Roman" w:hAnsi="Times New Roman"/>
          <w:sz w:val="22"/>
          <w:szCs w:val="22"/>
          <w:lang w:val="ro-RO"/>
        </w:rPr>
        <w:t>R</w:t>
      </w:r>
      <w:r w:rsidRPr="00800695">
        <w:rPr>
          <w:rFonts w:ascii="Times New Roman" w:hAnsi="Times New Roman"/>
          <w:sz w:val="22"/>
          <w:szCs w:val="22"/>
          <w:lang w:val="ro-RO"/>
        </w:rPr>
        <w:t>esponsabil tehnic, tel. 0037369339406</w:t>
      </w:r>
    </w:p>
    <w:p w14:paraId="3ABB2176" w14:textId="34473915" w:rsidR="00800695" w:rsidRDefault="00800695" w:rsidP="00800695">
      <w:pPr>
        <w:pStyle w:val="BodyText"/>
        <w:numPr>
          <w:ilvl w:val="0"/>
          <w:numId w:val="38"/>
        </w:numPr>
        <w:spacing w:before="0" w:after="0"/>
        <w:ind w:left="1281" w:hanging="357"/>
        <w:jc w:val="both"/>
        <w:rPr>
          <w:rFonts w:ascii="Times New Roman" w:hAnsi="Times New Roman"/>
          <w:sz w:val="22"/>
          <w:szCs w:val="22"/>
          <w:lang w:val="ro-RO"/>
        </w:rPr>
      </w:pPr>
      <w:r w:rsidRPr="00800695">
        <w:rPr>
          <w:rFonts w:ascii="Times New Roman" w:hAnsi="Times New Roman"/>
          <w:sz w:val="22"/>
          <w:szCs w:val="22"/>
          <w:lang w:val="ro-RO"/>
        </w:rPr>
        <w:t xml:space="preserve">E-mail: </w:t>
      </w:r>
      <w:hyperlink r:id="rId12" w:history="1">
        <w:r w:rsidRPr="008610A2">
          <w:rPr>
            <w:rStyle w:val="Hyperlink"/>
            <w:rFonts w:ascii="Times New Roman" w:hAnsi="Times New Roman"/>
            <w:sz w:val="22"/>
            <w:szCs w:val="22"/>
            <w:lang w:val="ro-RO"/>
          </w:rPr>
          <w:t>primaria.cojusna@apl.gov.md</w:t>
        </w:r>
      </w:hyperlink>
      <w:r>
        <w:rPr>
          <w:rFonts w:ascii="Times New Roman" w:hAnsi="Times New Roman"/>
          <w:sz w:val="22"/>
          <w:szCs w:val="22"/>
          <w:lang w:val="ro-RO"/>
        </w:rPr>
        <w:t xml:space="preserve"> </w:t>
      </w:r>
    </w:p>
    <w:p w14:paraId="5D996C4B" w14:textId="117B1AAD" w:rsidR="0077201B" w:rsidRPr="00666398" w:rsidRDefault="0077201B" w:rsidP="00800695">
      <w:pPr>
        <w:pStyle w:val="BodyText"/>
        <w:ind w:left="567"/>
        <w:jc w:val="both"/>
        <w:rPr>
          <w:rFonts w:ascii="Times New Roman" w:hAnsi="Times New Roman"/>
          <w:sz w:val="22"/>
          <w:lang w:val="ro-RO"/>
        </w:rPr>
      </w:pPr>
      <w:r w:rsidRPr="00666398">
        <w:rPr>
          <w:rFonts w:ascii="Times New Roman" w:hAnsi="Times New Roman"/>
          <w:sz w:val="22"/>
          <w:lang w:val="ro-RO"/>
        </w:rPr>
        <w:t>Orice clarificare a</w:t>
      </w:r>
      <w:r w:rsidR="005D7FED" w:rsidRPr="00666398">
        <w:rPr>
          <w:rFonts w:ascii="Times New Roman" w:hAnsi="Times New Roman"/>
          <w:sz w:val="22"/>
          <w:lang w:val="ro-RO"/>
        </w:rPr>
        <w:t>supra</w:t>
      </w:r>
      <w:r w:rsidRPr="00666398">
        <w:rPr>
          <w:rFonts w:ascii="Times New Roman" w:hAnsi="Times New Roman"/>
          <w:sz w:val="22"/>
          <w:lang w:val="ro-RO"/>
        </w:rPr>
        <w:t xml:space="preserve"> dosarului de </w:t>
      </w:r>
      <w:r w:rsidR="00046E61" w:rsidRPr="00666398">
        <w:rPr>
          <w:rFonts w:ascii="Times New Roman" w:hAnsi="Times New Roman"/>
          <w:sz w:val="22"/>
          <w:lang w:val="ro-RO"/>
        </w:rPr>
        <w:t>achiziție</w:t>
      </w:r>
      <w:r w:rsidRPr="00666398">
        <w:rPr>
          <w:rFonts w:ascii="Times New Roman" w:hAnsi="Times New Roman"/>
          <w:sz w:val="22"/>
          <w:lang w:val="ro-RO"/>
        </w:rPr>
        <w:t xml:space="preserve"> va fi comunicată simultan, în scris, tuturor ofertanților, cu cel puțin 8 zile înainte de termenul limită pentru depunerea ofertelor. </w:t>
      </w:r>
    </w:p>
    <w:p w14:paraId="5A6F00C2" w14:textId="7EC6277E" w:rsidR="0047783A" w:rsidRPr="00E22337" w:rsidRDefault="0047783A" w:rsidP="00AC07D4">
      <w:pPr>
        <w:pStyle w:val="BodyText"/>
        <w:ind w:left="567"/>
        <w:jc w:val="both"/>
        <w:rPr>
          <w:rFonts w:ascii="Times New Roman" w:hAnsi="Times New Roman"/>
          <w:sz w:val="22"/>
          <w:lang w:val="ro-RO"/>
        </w:rPr>
      </w:pPr>
      <w:r w:rsidRPr="00E22337">
        <w:rPr>
          <w:rFonts w:ascii="Times New Roman" w:hAnsi="Times New Roman"/>
          <w:sz w:val="22"/>
          <w:lang w:val="ro-RO"/>
        </w:rPr>
        <w:t xml:space="preserve">Orice potențial ofertant care dorește să organizeze întâlniri individuale cu autoritatea contractantă în perioada de </w:t>
      </w:r>
      <w:r w:rsidR="00046E61" w:rsidRPr="00E22337">
        <w:rPr>
          <w:rFonts w:ascii="Times New Roman" w:hAnsi="Times New Roman"/>
          <w:sz w:val="22"/>
          <w:lang w:val="ro-RO"/>
        </w:rPr>
        <w:t>achiziție</w:t>
      </w:r>
      <w:r w:rsidRPr="00E22337">
        <w:rPr>
          <w:rFonts w:ascii="Times New Roman" w:hAnsi="Times New Roman"/>
          <w:sz w:val="22"/>
          <w:lang w:val="ro-RO"/>
        </w:rPr>
        <w:t xml:space="preserve"> poate fi exclus din procedura de </w:t>
      </w:r>
      <w:r w:rsidR="00046E61" w:rsidRPr="00E22337">
        <w:rPr>
          <w:rFonts w:ascii="Times New Roman" w:hAnsi="Times New Roman"/>
          <w:sz w:val="22"/>
          <w:lang w:val="ro-RO"/>
        </w:rPr>
        <w:t>achiziție</w:t>
      </w:r>
      <w:r w:rsidRPr="00E22337">
        <w:rPr>
          <w:rFonts w:ascii="Times New Roman" w:hAnsi="Times New Roman"/>
          <w:sz w:val="22"/>
          <w:lang w:val="ro-RO"/>
        </w:rPr>
        <w:t>.</w:t>
      </w:r>
    </w:p>
    <w:p w14:paraId="6F7CFDD9" w14:textId="0111E7A1" w:rsidR="0047783A" w:rsidRPr="00E22337" w:rsidRDefault="00863B87" w:rsidP="009956B4">
      <w:pPr>
        <w:pStyle w:val="Heading1"/>
        <w:rPr>
          <w:lang w:val="ro-RO"/>
        </w:rPr>
      </w:pPr>
      <w:bookmarkStart w:id="18" w:name="_Toc42488083"/>
      <w:r w:rsidRPr="00E22337">
        <w:rPr>
          <w:lang w:val="ro-RO"/>
        </w:rPr>
        <w:lastRenderedPageBreak/>
        <w:t>12</w:t>
      </w:r>
      <w:r w:rsidR="00A633C6" w:rsidRPr="00E22337">
        <w:rPr>
          <w:lang w:val="ro-RO"/>
        </w:rPr>
        <w:t xml:space="preserve">. </w:t>
      </w:r>
      <w:r w:rsidR="005D7FED">
        <w:rPr>
          <w:lang w:val="ro-RO"/>
        </w:rPr>
        <w:t>Ședința</w:t>
      </w:r>
      <w:r w:rsidR="0047783A" w:rsidRPr="00E22337">
        <w:rPr>
          <w:lang w:val="ro-RO"/>
        </w:rPr>
        <w:t xml:space="preserve"> de clarificare / vizită la fața locului</w:t>
      </w:r>
      <w:bookmarkEnd w:id="18"/>
    </w:p>
    <w:p w14:paraId="4B2DAFE3" w14:textId="2C768374" w:rsidR="0047783A" w:rsidRPr="00D31B9F" w:rsidRDefault="00863B87" w:rsidP="00664244">
      <w:pPr>
        <w:pStyle w:val="BodyText"/>
        <w:ind w:left="567" w:hanging="567"/>
        <w:jc w:val="both"/>
        <w:rPr>
          <w:rFonts w:ascii="Times New Roman" w:hAnsi="Times New Roman"/>
          <w:sz w:val="22"/>
          <w:szCs w:val="22"/>
          <w:lang w:val="ro-RO"/>
        </w:rPr>
      </w:pPr>
      <w:r w:rsidRPr="00D31B9F">
        <w:rPr>
          <w:rFonts w:ascii="Times New Roman" w:hAnsi="Times New Roman"/>
          <w:sz w:val="22"/>
          <w:szCs w:val="22"/>
          <w:lang w:val="ro-RO"/>
        </w:rPr>
        <w:t>12</w:t>
      </w:r>
      <w:r w:rsidR="0047783A" w:rsidRPr="00D31B9F">
        <w:rPr>
          <w:rFonts w:ascii="Times New Roman" w:hAnsi="Times New Roman"/>
          <w:sz w:val="22"/>
          <w:szCs w:val="22"/>
          <w:lang w:val="ro-RO"/>
        </w:rPr>
        <w:t>.</w:t>
      </w:r>
      <w:r w:rsidR="005D7FED" w:rsidRPr="00D31B9F">
        <w:rPr>
          <w:rFonts w:ascii="Times New Roman" w:hAnsi="Times New Roman"/>
          <w:sz w:val="22"/>
          <w:szCs w:val="22"/>
          <w:lang w:val="ro-RO"/>
        </w:rPr>
        <w:t>1</w:t>
      </w:r>
      <w:r w:rsidR="0047783A" w:rsidRPr="00D31B9F">
        <w:rPr>
          <w:rFonts w:ascii="Times New Roman" w:hAnsi="Times New Roman"/>
          <w:sz w:val="22"/>
          <w:szCs w:val="22"/>
          <w:lang w:val="ro-RO"/>
        </w:rPr>
        <w:tab/>
        <w:t xml:space="preserve">Nu sunt prevăzute </w:t>
      </w:r>
      <w:r w:rsidR="005D7FED" w:rsidRPr="00D31B9F">
        <w:rPr>
          <w:rFonts w:ascii="Times New Roman" w:hAnsi="Times New Roman"/>
          <w:sz w:val="22"/>
          <w:szCs w:val="22"/>
          <w:lang w:val="ro-RO"/>
        </w:rPr>
        <w:t>ședințe</w:t>
      </w:r>
      <w:r w:rsidR="0047783A" w:rsidRPr="00D31B9F">
        <w:rPr>
          <w:rFonts w:ascii="Times New Roman" w:hAnsi="Times New Roman"/>
          <w:sz w:val="22"/>
          <w:szCs w:val="22"/>
          <w:lang w:val="ro-RO"/>
        </w:rPr>
        <w:t xml:space="preserve"> de clarificare/vizite la fața locului. Nu se pot organiza vizite individuale ale potențialilor ofertanți în perioada de depunere a ofertelor. </w:t>
      </w:r>
    </w:p>
    <w:p w14:paraId="6214904C" w14:textId="13D91A1F" w:rsidR="0047783A" w:rsidRPr="00D31B9F" w:rsidRDefault="0047783A" w:rsidP="007A4727">
      <w:pPr>
        <w:pStyle w:val="Heading1"/>
        <w:numPr>
          <w:ilvl w:val="0"/>
          <w:numId w:val="35"/>
        </w:numPr>
        <w:rPr>
          <w:lang w:val="ro-RO"/>
        </w:rPr>
      </w:pPr>
      <w:bookmarkStart w:id="19" w:name="_Toc42488084"/>
      <w:r w:rsidRPr="00D31B9F">
        <w:rPr>
          <w:lang w:val="ro-RO"/>
        </w:rPr>
        <w:t>Modificarea sau retragerea ofertelor</w:t>
      </w:r>
      <w:bookmarkEnd w:id="19"/>
    </w:p>
    <w:p w14:paraId="31E0BA62" w14:textId="5E2180FD" w:rsidR="002F559C" w:rsidRPr="00D31B9F" w:rsidRDefault="004F6C53" w:rsidP="00666398">
      <w:pPr>
        <w:spacing w:before="0" w:after="0"/>
        <w:ind w:left="567" w:hanging="567"/>
        <w:jc w:val="both"/>
        <w:rPr>
          <w:rFonts w:ascii="Times New Roman" w:hAnsi="Times New Roman"/>
          <w:sz w:val="22"/>
          <w:lang w:val="ro-RO"/>
        </w:rPr>
      </w:pPr>
      <w:r w:rsidRPr="00D31B9F">
        <w:rPr>
          <w:rFonts w:ascii="Times New Roman" w:hAnsi="Times New Roman"/>
          <w:sz w:val="22"/>
          <w:lang w:val="ro-RO"/>
        </w:rPr>
        <w:t>13</w:t>
      </w:r>
      <w:r w:rsidR="0047783A" w:rsidRPr="00D31B9F">
        <w:rPr>
          <w:rFonts w:ascii="Times New Roman" w:hAnsi="Times New Roman"/>
          <w:sz w:val="22"/>
          <w:lang w:val="ro-RO"/>
        </w:rPr>
        <w:t>.</w:t>
      </w:r>
      <w:r w:rsidR="002F559C" w:rsidRPr="00D31B9F">
        <w:rPr>
          <w:rFonts w:ascii="Times New Roman" w:hAnsi="Times New Roman"/>
          <w:sz w:val="22"/>
          <w:lang w:val="ro-RO"/>
        </w:rPr>
        <w:t>1</w:t>
      </w:r>
      <w:r w:rsidR="0047783A" w:rsidRPr="00D31B9F">
        <w:rPr>
          <w:rFonts w:ascii="Times New Roman" w:hAnsi="Times New Roman"/>
          <w:sz w:val="22"/>
          <w:lang w:val="ro-RO"/>
        </w:rPr>
        <w:tab/>
      </w:r>
      <w:r w:rsidR="002F559C" w:rsidRPr="00D31B9F">
        <w:rPr>
          <w:rFonts w:ascii="Times New Roman" w:hAnsi="Times New Roman"/>
          <w:sz w:val="22"/>
          <w:szCs w:val="22"/>
          <w:lang w:val="ro-RO"/>
        </w:rPr>
        <w:t xml:space="preserve">Ofertanții pot modifica sau retrage ofertele prin notificare scrisă înainte de termenul limită de depunere a ofertelor. Nicio ofertă nu poate fi modificată după acest termen. Retragerile trebuie să fie necondiționate și vor pune capăt participării la procedura de </w:t>
      </w:r>
      <w:r w:rsidR="00046E61" w:rsidRPr="00D31B9F">
        <w:rPr>
          <w:rFonts w:ascii="Times New Roman" w:hAnsi="Times New Roman"/>
          <w:sz w:val="22"/>
          <w:szCs w:val="22"/>
          <w:lang w:val="ro-RO"/>
        </w:rPr>
        <w:t>achiziție</w:t>
      </w:r>
      <w:r w:rsidR="002F559C" w:rsidRPr="00D31B9F">
        <w:rPr>
          <w:rFonts w:ascii="Times New Roman" w:hAnsi="Times New Roman"/>
          <w:sz w:val="22"/>
          <w:lang w:val="ro-RO"/>
        </w:rPr>
        <w:t xml:space="preserve">. </w:t>
      </w:r>
      <w:r w:rsidR="002F559C" w:rsidRPr="00D31B9F">
        <w:rPr>
          <w:rFonts w:ascii="Times New Roman" w:hAnsi="Times New Roman"/>
          <w:sz w:val="22"/>
          <w:lang w:val="ro-RO"/>
        </w:rPr>
        <w:tab/>
      </w:r>
    </w:p>
    <w:p w14:paraId="2F12C80F" w14:textId="4F840218" w:rsidR="0047783A" w:rsidRPr="00D31B9F" w:rsidRDefault="0047783A" w:rsidP="009956B4">
      <w:pPr>
        <w:pStyle w:val="Heading2"/>
        <w:keepNext w:val="0"/>
        <w:ind w:left="567"/>
        <w:jc w:val="both"/>
        <w:rPr>
          <w:rFonts w:ascii="Times New Roman" w:hAnsi="Times New Roman"/>
          <w:sz w:val="22"/>
          <w:szCs w:val="22"/>
          <w:lang w:val="ro-RO"/>
        </w:rPr>
      </w:pPr>
      <w:r w:rsidRPr="00D31B9F">
        <w:rPr>
          <w:rFonts w:ascii="Times New Roman" w:hAnsi="Times New Roman"/>
          <w:sz w:val="22"/>
          <w:szCs w:val="22"/>
          <w:lang w:val="ro-RO"/>
        </w:rPr>
        <w:t xml:space="preserve">Orice astfel de notificare de modificare sau retragere trebuie întocmită și depusă în conformitate cu </w:t>
      </w:r>
      <w:r w:rsidR="000C6C88" w:rsidRPr="00D31B9F">
        <w:rPr>
          <w:rFonts w:ascii="Times New Roman" w:hAnsi="Times New Roman"/>
          <w:sz w:val="22"/>
          <w:szCs w:val="22"/>
          <w:lang w:val="ro-RO"/>
        </w:rPr>
        <w:t>secțiunea</w:t>
      </w:r>
      <w:r w:rsidR="004F6C53" w:rsidRPr="00D31B9F">
        <w:rPr>
          <w:rFonts w:ascii="Times New Roman" w:hAnsi="Times New Roman"/>
          <w:sz w:val="22"/>
          <w:szCs w:val="22"/>
          <w:lang w:val="ro-RO"/>
        </w:rPr>
        <w:t xml:space="preserve"> 9</w:t>
      </w:r>
      <w:r w:rsidRPr="00D31B9F">
        <w:rPr>
          <w:rFonts w:ascii="Times New Roman" w:hAnsi="Times New Roman"/>
          <w:sz w:val="22"/>
          <w:szCs w:val="22"/>
          <w:lang w:val="ro-RO"/>
        </w:rPr>
        <w:t xml:space="preserve">. Plicul exterior trebuie să fie marcat cu </w:t>
      </w:r>
      <w:r w:rsidR="006A5F84" w:rsidRPr="00D31B9F">
        <w:rPr>
          <w:rFonts w:ascii="Times New Roman" w:hAnsi="Times New Roman"/>
          <w:sz w:val="22"/>
          <w:szCs w:val="22"/>
          <w:lang w:val="ro-RO"/>
        </w:rPr>
        <w:t xml:space="preserve">„Modificare” </w:t>
      </w:r>
      <w:r w:rsidRPr="00D31B9F">
        <w:rPr>
          <w:rFonts w:ascii="Times New Roman" w:hAnsi="Times New Roman"/>
          <w:sz w:val="22"/>
          <w:szCs w:val="22"/>
          <w:lang w:val="ro-RO"/>
        </w:rPr>
        <w:t xml:space="preserve">sau </w:t>
      </w:r>
      <w:r w:rsidR="006A5F84" w:rsidRPr="00D31B9F">
        <w:rPr>
          <w:rFonts w:ascii="Times New Roman" w:hAnsi="Times New Roman"/>
          <w:sz w:val="22"/>
          <w:szCs w:val="22"/>
          <w:lang w:val="ro-RO"/>
        </w:rPr>
        <w:t xml:space="preserve">„Retragere”, </w:t>
      </w:r>
      <w:r w:rsidRPr="00D31B9F">
        <w:rPr>
          <w:rFonts w:ascii="Times New Roman" w:hAnsi="Times New Roman"/>
          <w:sz w:val="22"/>
          <w:szCs w:val="22"/>
          <w:lang w:val="ro-RO"/>
        </w:rPr>
        <w:t>după caz.</w:t>
      </w:r>
    </w:p>
    <w:p w14:paraId="7E91B778" w14:textId="3B0A4992" w:rsidR="0047783A" w:rsidRPr="00E22337" w:rsidRDefault="004F6C53" w:rsidP="0047783A">
      <w:pPr>
        <w:pStyle w:val="Heading2"/>
        <w:keepNext w:val="0"/>
        <w:ind w:left="567" w:hanging="567"/>
        <w:jc w:val="both"/>
        <w:rPr>
          <w:rFonts w:ascii="Times New Roman" w:hAnsi="Times New Roman"/>
          <w:lang w:val="ro-RO"/>
        </w:rPr>
      </w:pPr>
      <w:r w:rsidRPr="00E22337">
        <w:rPr>
          <w:rFonts w:ascii="Times New Roman" w:hAnsi="Times New Roman"/>
          <w:sz w:val="22"/>
          <w:lang w:val="ro-RO"/>
        </w:rPr>
        <w:t>13</w:t>
      </w:r>
      <w:r w:rsidR="0047783A" w:rsidRPr="00E22337">
        <w:rPr>
          <w:rFonts w:ascii="Times New Roman" w:hAnsi="Times New Roman"/>
          <w:sz w:val="22"/>
          <w:lang w:val="ro-RO"/>
        </w:rPr>
        <w:t>.</w:t>
      </w:r>
      <w:r w:rsidR="002F559C" w:rsidRPr="00E22337">
        <w:rPr>
          <w:rFonts w:ascii="Times New Roman" w:hAnsi="Times New Roman"/>
          <w:sz w:val="22"/>
          <w:lang w:val="ro-RO"/>
        </w:rPr>
        <w:t>2</w:t>
      </w:r>
      <w:r w:rsidR="0047783A" w:rsidRPr="00E22337">
        <w:rPr>
          <w:rFonts w:ascii="Times New Roman" w:hAnsi="Times New Roman"/>
          <w:sz w:val="22"/>
          <w:lang w:val="ro-RO"/>
        </w:rPr>
        <w:tab/>
        <w:t xml:space="preserve">Nicio ofertă nu poate fi retrasă în intervalul dintre termenul limită de depunere a ofertelor și expirarea perioadei de valabilitate a ofertei. Retragerea unei oferte în acest interval poate duce la pierderea garanției de participare la </w:t>
      </w:r>
      <w:r w:rsidR="00827040">
        <w:rPr>
          <w:rFonts w:ascii="Times New Roman" w:hAnsi="Times New Roman"/>
          <w:sz w:val="22"/>
          <w:lang w:val="ro-RO"/>
        </w:rPr>
        <w:t xml:space="preserve">procedura de </w:t>
      </w:r>
      <w:r w:rsidR="00046E61" w:rsidRPr="00E22337">
        <w:rPr>
          <w:rFonts w:ascii="Times New Roman" w:hAnsi="Times New Roman"/>
          <w:sz w:val="22"/>
          <w:lang w:val="ro-RO"/>
        </w:rPr>
        <w:t>achiziție</w:t>
      </w:r>
      <w:r w:rsidR="0047783A" w:rsidRPr="00E22337">
        <w:rPr>
          <w:rFonts w:ascii="Times New Roman" w:hAnsi="Times New Roman"/>
          <w:sz w:val="22"/>
          <w:lang w:val="ro-RO"/>
        </w:rPr>
        <w:t>.</w:t>
      </w:r>
    </w:p>
    <w:p w14:paraId="3738767F" w14:textId="3F25A735" w:rsidR="0047783A" w:rsidRPr="00E22337" w:rsidRDefault="00421E47" w:rsidP="009956B4">
      <w:pPr>
        <w:pStyle w:val="Heading1"/>
        <w:rPr>
          <w:lang w:val="ro-RO"/>
        </w:rPr>
      </w:pPr>
      <w:bookmarkStart w:id="20" w:name="_Toc42488085"/>
      <w:r w:rsidRPr="00E22337">
        <w:rPr>
          <w:lang w:val="ro-RO"/>
        </w:rPr>
        <w:t>14</w:t>
      </w:r>
      <w:r w:rsidR="00A633C6" w:rsidRPr="00E22337">
        <w:rPr>
          <w:lang w:val="ro-RO"/>
        </w:rPr>
        <w:t xml:space="preserve">. </w:t>
      </w:r>
      <w:r w:rsidR="0047783A" w:rsidRPr="00E22337">
        <w:rPr>
          <w:lang w:val="ro-RO"/>
        </w:rPr>
        <w:t>Costurile de pregătire a ofertelor</w:t>
      </w:r>
      <w:bookmarkEnd w:id="20"/>
    </w:p>
    <w:p w14:paraId="0C26C260" w14:textId="77777777" w:rsidR="0047783A" w:rsidRPr="00E22337" w:rsidRDefault="0047783A" w:rsidP="0047783A">
      <w:pPr>
        <w:tabs>
          <w:tab w:val="left" w:pos="567"/>
        </w:tabs>
        <w:ind w:left="567"/>
        <w:jc w:val="both"/>
        <w:rPr>
          <w:rFonts w:ascii="Times New Roman" w:hAnsi="Times New Roman"/>
          <w:sz w:val="22"/>
          <w:lang w:val="ro-RO"/>
        </w:rPr>
      </w:pPr>
      <w:r w:rsidRPr="00E22337">
        <w:rPr>
          <w:rFonts w:ascii="Times New Roman" w:hAnsi="Times New Roman"/>
          <w:sz w:val="22"/>
          <w:lang w:val="ro-RO"/>
        </w:rPr>
        <w:t>Niciun cost suportat de ofertant pentru pregătirea și depunerea ofertei nu este rambursabil. Toate aceste costuri vor fi suportate de ofertant.</w:t>
      </w:r>
    </w:p>
    <w:p w14:paraId="45FBA75B" w14:textId="7EE0C7D0" w:rsidR="0047783A" w:rsidRPr="00E22337" w:rsidRDefault="00421E47" w:rsidP="009956B4">
      <w:pPr>
        <w:pStyle w:val="Heading1"/>
        <w:rPr>
          <w:lang w:val="ro-RO"/>
        </w:rPr>
      </w:pPr>
      <w:r w:rsidRPr="00E22337">
        <w:rPr>
          <w:lang w:val="ro-RO"/>
        </w:rPr>
        <w:t>15</w:t>
      </w:r>
      <w:r w:rsidR="00A633C6" w:rsidRPr="00E22337">
        <w:rPr>
          <w:lang w:val="ro-RO"/>
        </w:rPr>
        <w:t>.</w:t>
      </w:r>
      <w:bookmarkStart w:id="21" w:name="_Toc42488086"/>
      <w:r w:rsidR="0047783A" w:rsidRPr="00E22337">
        <w:rPr>
          <w:lang w:val="ro-RO"/>
        </w:rPr>
        <w:t xml:space="preserve"> Proprietatea ofertelor</w:t>
      </w:r>
      <w:bookmarkEnd w:id="21"/>
    </w:p>
    <w:p w14:paraId="625016AA" w14:textId="40F9214D" w:rsidR="0047783A" w:rsidRPr="00E22337" w:rsidRDefault="0047783A" w:rsidP="0047783A">
      <w:pPr>
        <w:ind w:left="567"/>
        <w:jc w:val="both"/>
        <w:rPr>
          <w:rFonts w:ascii="Times New Roman" w:hAnsi="Times New Roman"/>
          <w:sz w:val="22"/>
          <w:lang w:val="ro-RO"/>
        </w:rPr>
      </w:pPr>
      <w:r w:rsidRPr="00E22337">
        <w:rPr>
          <w:rFonts w:ascii="Times New Roman" w:hAnsi="Times New Roman"/>
          <w:sz w:val="22"/>
          <w:lang w:val="ro-RO"/>
        </w:rPr>
        <w:t xml:space="preserve">Autoritatea contractantă păstrează proprietatea asupra tuturor ofertelor primite în cadrul acestei proceduri de </w:t>
      </w:r>
      <w:r w:rsidR="00046E61" w:rsidRPr="00E22337">
        <w:rPr>
          <w:rFonts w:ascii="Times New Roman" w:hAnsi="Times New Roman"/>
          <w:sz w:val="22"/>
          <w:lang w:val="ro-RO"/>
        </w:rPr>
        <w:t>achiziție</w:t>
      </w:r>
      <w:r w:rsidRPr="00E22337">
        <w:rPr>
          <w:rFonts w:ascii="Times New Roman" w:hAnsi="Times New Roman"/>
          <w:sz w:val="22"/>
          <w:lang w:val="ro-RO"/>
        </w:rPr>
        <w:t xml:space="preserve">. </w:t>
      </w:r>
      <w:r w:rsidR="00827040" w:rsidRPr="00827040">
        <w:rPr>
          <w:rFonts w:ascii="Times New Roman" w:hAnsi="Times New Roman"/>
          <w:sz w:val="22"/>
          <w:lang w:val="pt-BR"/>
        </w:rPr>
        <w:t>În consecință, ofertanții nu au dreptul de a solicita returnarea ofertelor depuse</w:t>
      </w:r>
      <w:r w:rsidRPr="00E22337">
        <w:rPr>
          <w:rFonts w:ascii="Times New Roman" w:hAnsi="Times New Roman"/>
          <w:sz w:val="22"/>
          <w:lang w:val="ro-RO"/>
        </w:rPr>
        <w:t>.</w:t>
      </w:r>
    </w:p>
    <w:p w14:paraId="358251F9" w14:textId="69052D87" w:rsidR="0047783A" w:rsidRPr="00E22337" w:rsidRDefault="00421E47" w:rsidP="009956B4">
      <w:pPr>
        <w:pStyle w:val="Heading1"/>
        <w:rPr>
          <w:lang w:val="ro-RO"/>
        </w:rPr>
      </w:pPr>
      <w:bookmarkStart w:id="22" w:name="_Toc42488087"/>
      <w:r w:rsidRPr="00E22337">
        <w:rPr>
          <w:lang w:val="ro-RO"/>
        </w:rPr>
        <w:t>16</w:t>
      </w:r>
      <w:r w:rsidR="00A633C6" w:rsidRPr="00E22337">
        <w:rPr>
          <w:lang w:val="ro-RO"/>
        </w:rPr>
        <w:t xml:space="preserve">. </w:t>
      </w:r>
      <w:r w:rsidR="0047783A" w:rsidRPr="00E22337">
        <w:rPr>
          <w:lang w:val="ro-RO"/>
        </w:rPr>
        <w:t>Asociere sau consorțiu</w:t>
      </w:r>
      <w:bookmarkEnd w:id="22"/>
    </w:p>
    <w:p w14:paraId="638F8B9B" w14:textId="06458167" w:rsidR="0047783A" w:rsidRPr="00486B31" w:rsidRDefault="00421E47" w:rsidP="0047783A">
      <w:pPr>
        <w:pStyle w:val="Heading2"/>
        <w:keepNext w:val="0"/>
        <w:ind w:left="567" w:hanging="567"/>
        <w:jc w:val="both"/>
        <w:rPr>
          <w:rFonts w:ascii="Times New Roman" w:hAnsi="Times New Roman"/>
          <w:lang w:val="ro-RO"/>
        </w:rPr>
      </w:pPr>
      <w:r w:rsidRPr="00E22337">
        <w:rPr>
          <w:rFonts w:ascii="Times New Roman" w:hAnsi="Times New Roman"/>
          <w:sz w:val="22"/>
          <w:lang w:val="ro-RO"/>
        </w:rPr>
        <w:t>16</w:t>
      </w:r>
      <w:r w:rsidR="0047783A" w:rsidRPr="00E22337">
        <w:rPr>
          <w:rFonts w:ascii="Times New Roman" w:hAnsi="Times New Roman"/>
          <w:sz w:val="22"/>
          <w:lang w:val="ro-RO"/>
        </w:rPr>
        <w:t>.</w:t>
      </w:r>
      <w:r w:rsidR="00EF1FB3">
        <w:rPr>
          <w:rFonts w:ascii="Times New Roman" w:hAnsi="Times New Roman"/>
          <w:sz w:val="22"/>
          <w:lang w:val="ro-RO"/>
        </w:rPr>
        <w:t>1</w:t>
      </w:r>
      <w:r w:rsidR="0047783A" w:rsidRPr="00E22337">
        <w:rPr>
          <w:rFonts w:ascii="Times New Roman" w:hAnsi="Times New Roman"/>
          <w:sz w:val="22"/>
          <w:lang w:val="ro-RO"/>
        </w:rPr>
        <w:tab/>
        <w:t xml:space="preserve">În cazul în care un ofertant este o asociere sau un consorțiu format din două sau mai multe persoane, oferta trebuie să fie </w:t>
      </w:r>
      <w:r w:rsidR="00C778A1" w:rsidRPr="00E22337">
        <w:rPr>
          <w:rFonts w:ascii="Times New Roman" w:hAnsi="Times New Roman"/>
          <w:sz w:val="22"/>
          <w:lang w:val="ro-RO"/>
        </w:rPr>
        <w:t>una singură</w:t>
      </w:r>
      <w:r w:rsidR="0047783A" w:rsidRPr="00E22337">
        <w:rPr>
          <w:rFonts w:ascii="Times New Roman" w:hAnsi="Times New Roman"/>
          <w:sz w:val="22"/>
          <w:lang w:val="ro-RO"/>
        </w:rPr>
        <w:t>, având ca obiect obținerea unui singur contract, fiecare persoană trebuie să semneze oferta și va fi răspunzătoare în</w:t>
      </w:r>
      <w:r w:rsidR="00EF1FB3">
        <w:rPr>
          <w:rFonts w:ascii="Times New Roman" w:hAnsi="Times New Roman"/>
          <w:sz w:val="22"/>
          <w:lang w:val="ro-RO"/>
        </w:rPr>
        <w:t xml:space="preserve"> mod</w:t>
      </w:r>
      <w:r w:rsidR="0047783A" w:rsidRPr="00E22337">
        <w:rPr>
          <w:rFonts w:ascii="Times New Roman" w:hAnsi="Times New Roman"/>
          <w:sz w:val="22"/>
          <w:lang w:val="ro-RO"/>
        </w:rPr>
        <w:t xml:space="preserve"> solidar </w:t>
      </w:r>
      <w:r w:rsidR="00EF1FB3">
        <w:rPr>
          <w:rFonts w:ascii="Times New Roman" w:hAnsi="Times New Roman"/>
          <w:sz w:val="22"/>
          <w:lang w:val="ro-RO"/>
        </w:rPr>
        <w:t xml:space="preserve">și individual </w:t>
      </w:r>
      <w:r w:rsidR="0047783A" w:rsidRPr="00E22337">
        <w:rPr>
          <w:rFonts w:ascii="Times New Roman" w:hAnsi="Times New Roman"/>
          <w:sz w:val="22"/>
          <w:lang w:val="ro-RO"/>
        </w:rPr>
        <w:t xml:space="preserve">pentru ofertă și pentru orice contract. </w:t>
      </w:r>
      <w:r w:rsidR="00486B31" w:rsidRPr="00486B31">
        <w:rPr>
          <w:rFonts w:ascii="Times New Roman" w:hAnsi="Times New Roman"/>
          <w:sz w:val="22"/>
          <w:lang w:val="ro-RO"/>
        </w:rPr>
        <w:t>Aceste persoane trebuie să desemneze unul dintre membri pentru a acționa în calitate de lider, cu autoritate de a angaja asocierea sau consorțiul. Componența asocierii sau a consorțiului nu poate fi modificată fără acordul prealabil, exprimat în scris, al autorității contractante</w:t>
      </w:r>
      <w:r w:rsidR="0047783A" w:rsidRPr="00486B31">
        <w:rPr>
          <w:rFonts w:ascii="Times New Roman" w:hAnsi="Times New Roman"/>
          <w:sz w:val="22"/>
          <w:lang w:val="ro-RO"/>
        </w:rPr>
        <w:t>.</w:t>
      </w:r>
    </w:p>
    <w:p w14:paraId="14EBA476" w14:textId="29AFC504" w:rsidR="0047783A" w:rsidRPr="00E22337" w:rsidRDefault="00421E47" w:rsidP="0047783A">
      <w:pPr>
        <w:pStyle w:val="Heading2"/>
        <w:keepNext w:val="0"/>
        <w:ind w:left="567" w:hanging="567"/>
        <w:jc w:val="both"/>
        <w:rPr>
          <w:rFonts w:ascii="Times New Roman" w:hAnsi="Times New Roman"/>
          <w:lang w:val="ro-RO"/>
        </w:rPr>
      </w:pPr>
      <w:r w:rsidRPr="00E22337">
        <w:rPr>
          <w:rFonts w:ascii="Times New Roman" w:hAnsi="Times New Roman"/>
          <w:sz w:val="22"/>
          <w:lang w:val="ro-RO"/>
        </w:rPr>
        <w:t>16</w:t>
      </w:r>
      <w:r w:rsidR="0047783A" w:rsidRPr="00E22337">
        <w:rPr>
          <w:rFonts w:ascii="Times New Roman" w:hAnsi="Times New Roman"/>
          <w:sz w:val="22"/>
          <w:lang w:val="ro-RO"/>
        </w:rPr>
        <w:t>.2</w:t>
      </w:r>
      <w:r w:rsidR="0047783A" w:rsidRPr="00E22337">
        <w:rPr>
          <w:rFonts w:ascii="Times New Roman" w:hAnsi="Times New Roman"/>
          <w:sz w:val="22"/>
          <w:lang w:val="ro-RO"/>
        </w:rPr>
        <w:tab/>
      </w:r>
      <w:r w:rsidR="00486B31" w:rsidRPr="00486B31">
        <w:rPr>
          <w:rFonts w:ascii="Times New Roman" w:hAnsi="Times New Roman"/>
          <w:sz w:val="22"/>
          <w:lang w:val="ro-RO"/>
        </w:rPr>
        <w:t>Oferta poate fi semnată de reprezentantul asocierii sau consorțiului doar dacă acesta a fost autorizat în mod expres, în scris, de către membrii asocierii sau consorțiului, iar contractul de autorizare, actul notarial sau înscrisul doveditor trebuie transmis autorității contractante</w:t>
      </w:r>
      <w:r w:rsidR="0047783A" w:rsidRPr="00486B31">
        <w:rPr>
          <w:rFonts w:ascii="Times New Roman" w:hAnsi="Times New Roman"/>
          <w:sz w:val="22"/>
          <w:lang w:val="ro-RO"/>
        </w:rPr>
        <w:t xml:space="preserve">. Toate semnăturile de pe actul de autorizare </w:t>
      </w:r>
      <w:r w:rsidR="00486B31" w:rsidRPr="00486B31">
        <w:rPr>
          <w:rFonts w:ascii="Times New Roman" w:hAnsi="Times New Roman"/>
          <w:sz w:val="22"/>
          <w:lang w:val="ro-RO"/>
        </w:rPr>
        <w:t>trebuie să fie certificate în conformitate cu legislația și reglementările naționale aplicabile fiecărei părți componente a asocierii sau consorțiului, împreună cu împuternicirile care stabilesc, în scris, că semnatarii ofertei sunt autorizați să angajeze membrii asocierii sau consorțiului. Fiecare membru al unei astfel de asocieri sau consorțiu trebuie să furnizeze dovezile solicitate conform articolului 3.5, ca și cum ar fi, în mod individual, ofertantul.</w:t>
      </w:r>
    </w:p>
    <w:p w14:paraId="2F10EC9B" w14:textId="3947CFCD" w:rsidR="0047783A" w:rsidRPr="00E22337" w:rsidRDefault="00421E47" w:rsidP="009956B4">
      <w:pPr>
        <w:pStyle w:val="Heading1"/>
        <w:rPr>
          <w:lang w:val="ro-RO"/>
        </w:rPr>
      </w:pPr>
      <w:bookmarkStart w:id="23" w:name="_Toc42488088"/>
      <w:r w:rsidRPr="00E22337">
        <w:rPr>
          <w:lang w:val="ro-RO"/>
        </w:rPr>
        <w:t>17</w:t>
      </w:r>
      <w:r w:rsidR="00A633C6" w:rsidRPr="00E22337">
        <w:rPr>
          <w:lang w:val="ro-RO"/>
        </w:rPr>
        <w:t xml:space="preserve">. </w:t>
      </w:r>
      <w:r w:rsidR="0047783A" w:rsidRPr="00E22337">
        <w:rPr>
          <w:lang w:val="ro-RO"/>
        </w:rPr>
        <w:t>Deschiderea ofertelor</w:t>
      </w:r>
      <w:bookmarkEnd w:id="23"/>
    </w:p>
    <w:p w14:paraId="3751B074" w14:textId="513DC640" w:rsidR="0047783A" w:rsidRPr="00E22337" w:rsidRDefault="00421E47" w:rsidP="0047783A">
      <w:pPr>
        <w:pStyle w:val="Heading2"/>
        <w:keepNext w:val="0"/>
        <w:ind w:left="567" w:hanging="567"/>
        <w:jc w:val="both"/>
        <w:rPr>
          <w:rFonts w:ascii="Times New Roman" w:hAnsi="Times New Roman"/>
          <w:sz w:val="22"/>
          <w:lang w:val="ro-RO"/>
        </w:rPr>
      </w:pPr>
      <w:r w:rsidRPr="00E22337">
        <w:rPr>
          <w:rFonts w:ascii="Times New Roman" w:hAnsi="Times New Roman"/>
          <w:sz w:val="22"/>
          <w:lang w:val="ro-RO"/>
        </w:rPr>
        <w:t>17</w:t>
      </w:r>
      <w:r w:rsidR="0047783A" w:rsidRPr="00E22337">
        <w:rPr>
          <w:rFonts w:ascii="Times New Roman" w:hAnsi="Times New Roman"/>
          <w:sz w:val="22"/>
          <w:lang w:val="ro-RO"/>
        </w:rPr>
        <w:t>.</w:t>
      </w:r>
      <w:r w:rsidR="00AA507A">
        <w:rPr>
          <w:rFonts w:ascii="Times New Roman" w:hAnsi="Times New Roman"/>
          <w:sz w:val="22"/>
          <w:lang w:val="ro-RO"/>
        </w:rPr>
        <w:t>1</w:t>
      </w:r>
      <w:r w:rsidR="0047783A" w:rsidRPr="00E22337">
        <w:rPr>
          <w:rFonts w:ascii="Times New Roman" w:hAnsi="Times New Roman"/>
          <w:sz w:val="22"/>
          <w:lang w:val="ro-RO"/>
        </w:rPr>
        <w:tab/>
      </w:r>
      <w:r w:rsidR="0034393A" w:rsidRPr="00E22337">
        <w:rPr>
          <w:rFonts w:ascii="Times New Roman" w:hAnsi="Times New Roman"/>
          <w:sz w:val="22"/>
          <w:lang w:val="ro-RO"/>
        </w:rPr>
        <w:t>Scopul sesiunii</w:t>
      </w:r>
      <w:r w:rsidR="0047783A" w:rsidRPr="00E22337">
        <w:rPr>
          <w:rFonts w:ascii="Times New Roman" w:hAnsi="Times New Roman"/>
          <w:sz w:val="22"/>
          <w:lang w:val="ro-RO"/>
        </w:rPr>
        <w:t xml:space="preserve"> de deschidere este </w:t>
      </w:r>
      <w:r w:rsidR="0034393A" w:rsidRPr="00E22337">
        <w:rPr>
          <w:rFonts w:ascii="Times New Roman" w:hAnsi="Times New Roman"/>
          <w:sz w:val="22"/>
          <w:lang w:val="ro-RO"/>
        </w:rPr>
        <w:t xml:space="preserve">de a verifica </w:t>
      </w:r>
      <w:r w:rsidR="0047783A" w:rsidRPr="00E22337">
        <w:rPr>
          <w:rFonts w:ascii="Times New Roman" w:hAnsi="Times New Roman"/>
          <w:sz w:val="22"/>
          <w:lang w:val="ro-RO"/>
        </w:rPr>
        <w:t xml:space="preserve">dacă ofertele </w:t>
      </w:r>
      <w:r w:rsidR="007531D2" w:rsidRPr="00E22337">
        <w:rPr>
          <w:rFonts w:ascii="Times New Roman" w:hAnsi="Times New Roman"/>
          <w:sz w:val="22"/>
          <w:lang w:val="ro-RO"/>
        </w:rPr>
        <w:t xml:space="preserve">au fost depuse în conformitate cu cerințele de depunere prevăzute în </w:t>
      </w:r>
      <w:r w:rsidR="006F46EB">
        <w:rPr>
          <w:rFonts w:ascii="Times New Roman" w:hAnsi="Times New Roman"/>
          <w:sz w:val="22"/>
          <w:lang w:val="ro-RO"/>
        </w:rPr>
        <w:t>documentația de atribuire</w:t>
      </w:r>
      <w:r w:rsidR="0047783A" w:rsidRPr="00E22337">
        <w:rPr>
          <w:rFonts w:ascii="Times New Roman" w:hAnsi="Times New Roman"/>
          <w:sz w:val="22"/>
          <w:lang w:val="ro-RO"/>
        </w:rPr>
        <w:t>.</w:t>
      </w:r>
    </w:p>
    <w:p w14:paraId="04BF86A3" w14:textId="06927D2F" w:rsidR="0000259F" w:rsidRPr="00D31B9F" w:rsidRDefault="00421E47" w:rsidP="0000259F">
      <w:pPr>
        <w:pStyle w:val="Heading2"/>
        <w:ind w:left="567" w:hanging="567"/>
        <w:jc w:val="both"/>
        <w:rPr>
          <w:rFonts w:ascii="Times New Roman" w:hAnsi="Times New Roman"/>
          <w:sz w:val="22"/>
          <w:lang w:val="ro-RO"/>
        </w:rPr>
      </w:pPr>
      <w:r w:rsidRPr="00D31B9F">
        <w:rPr>
          <w:rFonts w:ascii="Times New Roman" w:hAnsi="Times New Roman"/>
          <w:sz w:val="22"/>
          <w:lang w:val="ro-RO"/>
        </w:rPr>
        <w:lastRenderedPageBreak/>
        <w:t>17</w:t>
      </w:r>
      <w:r w:rsidR="0047783A" w:rsidRPr="00D31B9F">
        <w:rPr>
          <w:rFonts w:ascii="Times New Roman" w:hAnsi="Times New Roman"/>
          <w:sz w:val="22"/>
          <w:lang w:val="ro-RO"/>
        </w:rPr>
        <w:t>.</w:t>
      </w:r>
      <w:r w:rsidR="006F46EB" w:rsidRPr="00D31B9F">
        <w:rPr>
          <w:rFonts w:ascii="Times New Roman" w:hAnsi="Times New Roman"/>
          <w:sz w:val="22"/>
          <w:lang w:val="ro-RO"/>
        </w:rPr>
        <w:t>2</w:t>
      </w:r>
      <w:r w:rsidR="0047783A" w:rsidRPr="00D31B9F">
        <w:rPr>
          <w:rFonts w:ascii="Times New Roman" w:hAnsi="Times New Roman"/>
          <w:sz w:val="22"/>
          <w:lang w:val="ro-RO"/>
        </w:rPr>
        <w:tab/>
      </w:r>
      <w:r w:rsidR="0000259F" w:rsidRPr="00D31B9F">
        <w:rPr>
          <w:rFonts w:ascii="Times New Roman" w:hAnsi="Times New Roman"/>
          <w:sz w:val="22"/>
          <w:lang w:val="ro-RO"/>
        </w:rPr>
        <w:t>Data și loc</w:t>
      </w:r>
      <w:r w:rsidR="006F46EB" w:rsidRPr="00D31B9F">
        <w:rPr>
          <w:rFonts w:ascii="Times New Roman" w:hAnsi="Times New Roman"/>
          <w:sz w:val="22"/>
          <w:lang w:val="ro-RO"/>
        </w:rPr>
        <w:t>ația</w:t>
      </w:r>
      <w:r w:rsidR="0000259F" w:rsidRPr="00D31B9F">
        <w:rPr>
          <w:rFonts w:ascii="Times New Roman" w:hAnsi="Times New Roman"/>
          <w:sz w:val="22"/>
          <w:lang w:val="ro-RO"/>
        </w:rPr>
        <w:t xml:space="preserve"> sesiunii de deschidere a ofertelor </w:t>
      </w:r>
      <w:r w:rsidR="000C6C88" w:rsidRPr="00D31B9F">
        <w:rPr>
          <w:rFonts w:ascii="Times New Roman" w:hAnsi="Times New Roman"/>
          <w:sz w:val="22"/>
          <w:lang w:val="ro-RO"/>
        </w:rPr>
        <w:t xml:space="preserve">sunt indicate în anunțul de </w:t>
      </w:r>
      <w:r w:rsidR="006F46EB" w:rsidRPr="00D31B9F">
        <w:rPr>
          <w:rFonts w:ascii="Times New Roman" w:hAnsi="Times New Roman"/>
          <w:sz w:val="22"/>
          <w:lang w:val="ro-RO"/>
        </w:rPr>
        <w:t>participare</w:t>
      </w:r>
      <w:r w:rsidR="000C6C88" w:rsidRPr="00D31B9F">
        <w:rPr>
          <w:rFonts w:ascii="Times New Roman" w:hAnsi="Times New Roman"/>
          <w:sz w:val="22"/>
          <w:lang w:val="ro-RO"/>
        </w:rPr>
        <w:t>.</w:t>
      </w:r>
    </w:p>
    <w:p w14:paraId="53EB2A2E" w14:textId="28CC6BE7" w:rsidR="0047783A" w:rsidRPr="00D31B9F" w:rsidRDefault="0047783A" w:rsidP="001A2BC4">
      <w:pPr>
        <w:pStyle w:val="Heading2"/>
        <w:keepNext w:val="0"/>
        <w:ind w:left="567"/>
        <w:jc w:val="both"/>
        <w:rPr>
          <w:rFonts w:ascii="Times New Roman" w:hAnsi="Times New Roman"/>
          <w:sz w:val="22"/>
          <w:lang w:val="ro-RO"/>
        </w:rPr>
      </w:pPr>
      <w:r w:rsidRPr="00D31B9F">
        <w:rPr>
          <w:rFonts w:ascii="Times New Roman" w:hAnsi="Times New Roman"/>
          <w:sz w:val="22"/>
          <w:lang w:val="ro-RO"/>
        </w:rPr>
        <w:t>Comisia întocmește procesul-verbal al ședinței, care este disponibil la cerere.</w:t>
      </w:r>
    </w:p>
    <w:p w14:paraId="7FBE10F5" w14:textId="24268D8A" w:rsidR="00A5438F" w:rsidRPr="00D31B9F" w:rsidRDefault="00A5438F" w:rsidP="00FC6A15">
      <w:pPr>
        <w:ind w:left="567"/>
        <w:jc w:val="both"/>
        <w:rPr>
          <w:rFonts w:ascii="Times New Roman" w:hAnsi="Times New Roman"/>
          <w:sz w:val="22"/>
          <w:lang w:val="ro-RO"/>
        </w:rPr>
      </w:pPr>
      <w:r w:rsidRPr="00D31B9F">
        <w:rPr>
          <w:rFonts w:ascii="Times New Roman" w:hAnsi="Times New Roman"/>
          <w:sz w:val="22"/>
          <w:szCs w:val="22"/>
          <w:lang w:val="ro-RO"/>
        </w:rPr>
        <w:t>În cazul în care, la data sesiunii de deschidere, unele oferte nu au fost transmise autorității contractante, dar reprezentanții acestora pot dovedi că au fost trimise la timp, autoritatea contractantă le va permite să participe la prima sesiune de deschidere și va informa toți reprezentanții ofertanților că va fi organizată o a doua sesiune de deschidere</w:t>
      </w:r>
      <w:r w:rsidRPr="00D31B9F">
        <w:rPr>
          <w:rFonts w:ascii="Times New Roman" w:hAnsi="Times New Roman"/>
          <w:sz w:val="22"/>
          <w:lang w:val="ro-RO"/>
        </w:rPr>
        <w:t xml:space="preserve">. </w:t>
      </w:r>
    </w:p>
    <w:p w14:paraId="399D7693" w14:textId="73A600C7" w:rsidR="0047783A" w:rsidRPr="00D31B9F" w:rsidRDefault="00421E47" w:rsidP="001A2BC4">
      <w:pPr>
        <w:ind w:left="567" w:hanging="567"/>
        <w:jc w:val="both"/>
        <w:rPr>
          <w:rFonts w:ascii="Times New Roman" w:hAnsi="Times New Roman"/>
          <w:sz w:val="22"/>
          <w:lang w:val="ro-RO"/>
        </w:rPr>
      </w:pPr>
      <w:r w:rsidRPr="00D31B9F">
        <w:rPr>
          <w:rFonts w:ascii="Times New Roman" w:hAnsi="Times New Roman"/>
          <w:sz w:val="22"/>
          <w:lang w:val="ro-RO"/>
        </w:rPr>
        <w:t>17</w:t>
      </w:r>
      <w:r w:rsidR="0047783A" w:rsidRPr="00D31B9F">
        <w:rPr>
          <w:rFonts w:ascii="Times New Roman" w:hAnsi="Times New Roman"/>
          <w:sz w:val="22"/>
          <w:lang w:val="ro-RO"/>
        </w:rPr>
        <w:t>.3</w:t>
      </w:r>
      <w:r w:rsidR="0047783A" w:rsidRPr="00D31B9F">
        <w:rPr>
          <w:rFonts w:ascii="Times New Roman" w:hAnsi="Times New Roman"/>
          <w:sz w:val="22"/>
          <w:lang w:val="ro-RO"/>
        </w:rPr>
        <w:tab/>
        <w:t xml:space="preserve">La deschiderea ofertelor, pot fi anunțate numele </w:t>
      </w:r>
      <w:r w:rsidR="006A5F84" w:rsidRPr="00D31B9F">
        <w:rPr>
          <w:rFonts w:ascii="Times New Roman" w:hAnsi="Times New Roman"/>
          <w:sz w:val="22"/>
          <w:lang w:val="ro-RO"/>
        </w:rPr>
        <w:t>ofertanților</w:t>
      </w:r>
      <w:r w:rsidR="0047783A" w:rsidRPr="00D31B9F">
        <w:rPr>
          <w:rFonts w:ascii="Times New Roman" w:hAnsi="Times New Roman"/>
          <w:sz w:val="22"/>
          <w:lang w:val="ro-RO"/>
        </w:rPr>
        <w:t xml:space="preserve">, prețurile ofertelor, orice </w:t>
      </w:r>
      <w:r w:rsidR="009F0B14" w:rsidRPr="00D31B9F">
        <w:rPr>
          <w:rFonts w:ascii="Times New Roman" w:hAnsi="Times New Roman"/>
          <w:sz w:val="22"/>
          <w:lang w:val="ro-RO"/>
        </w:rPr>
        <w:t xml:space="preserve">eventuale </w:t>
      </w:r>
      <w:r w:rsidR="0047783A" w:rsidRPr="00D31B9F">
        <w:rPr>
          <w:rFonts w:ascii="Times New Roman" w:hAnsi="Times New Roman"/>
          <w:sz w:val="22"/>
          <w:lang w:val="ro-RO"/>
        </w:rPr>
        <w:t>reducer</w:t>
      </w:r>
      <w:r w:rsidR="009F0B14" w:rsidRPr="00D31B9F">
        <w:rPr>
          <w:rFonts w:ascii="Times New Roman" w:hAnsi="Times New Roman"/>
          <w:sz w:val="22"/>
          <w:lang w:val="ro-RO"/>
        </w:rPr>
        <w:t>i</w:t>
      </w:r>
      <w:r w:rsidR="0047783A" w:rsidRPr="00D31B9F">
        <w:rPr>
          <w:rFonts w:ascii="Times New Roman" w:hAnsi="Times New Roman"/>
          <w:sz w:val="22"/>
          <w:lang w:val="ro-RO"/>
        </w:rPr>
        <w:t xml:space="preserve"> oferit</w:t>
      </w:r>
      <w:r w:rsidR="009F0B14" w:rsidRPr="00D31B9F">
        <w:rPr>
          <w:rFonts w:ascii="Times New Roman" w:hAnsi="Times New Roman"/>
          <w:sz w:val="22"/>
          <w:lang w:val="ro-RO"/>
        </w:rPr>
        <w:t>e</w:t>
      </w:r>
      <w:r w:rsidR="0047783A" w:rsidRPr="00D31B9F">
        <w:rPr>
          <w:rFonts w:ascii="Times New Roman" w:hAnsi="Times New Roman"/>
          <w:sz w:val="22"/>
          <w:lang w:val="ro-RO"/>
        </w:rPr>
        <w:t xml:space="preserve">, notificările scrise privind modificările și retragerile, prezența garanției de participare la </w:t>
      </w:r>
      <w:r w:rsidR="00046E61" w:rsidRPr="00D31B9F">
        <w:rPr>
          <w:rFonts w:ascii="Times New Roman" w:hAnsi="Times New Roman"/>
          <w:sz w:val="22"/>
          <w:lang w:val="ro-RO"/>
        </w:rPr>
        <w:t>achiziție</w:t>
      </w:r>
      <w:r w:rsidR="0047783A" w:rsidRPr="00D31B9F">
        <w:rPr>
          <w:rFonts w:ascii="Times New Roman" w:hAnsi="Times New Roman"/>
          <w:sz w:val="22"/>
          <w:lang w:val="ro-RO"/>
        </w:rPr>
        <w:t xml:space="preserve"> (dacă este necesară) și orice alte informații pe care autoritatea contractantă le consideră utile.</w:t>
      </w:r>
    </w:p>
    <w:p w14:paraId="68DAAAB5" w14:textId="16512358" w:rsidR="0047783A" w:rsidRPr="00D31B9F" w:rsidRDefault="00421E47" w:rsidP="0047783A">
      <w:pPr>
        <w:pStyle w:val="Heading2"/>
        <w:keepNext w:val="0"/>
        <w:ind w:left="567" w:hanging="567"/>
        <w:jc w:val="both"/>
        <w:rPr>
          <w:rFonts w:ascii="Times New Roman" w:hAnsi="Times New Roman"/>
          <w:sz w:val="22"/>
          <w:lang w:val="en-GB"/>
        </w:rPr>
      </w:pPr>
      <w:r w:rsidRPr="00D31B9F">
        <w:rPr>
          <w:rFonts w:ascii="Times New Roman" w:hAnsi="Times New Roman"/>
          <w:sz w:val="22"/>
          <w:lang w:val="ro-RO"/>
        </w:rPr>
        <w:t>17</w:t>
      </w:r>
      <w:r w:rsidR="0047783A" w:rsidRPr="00D31B9F">
        <w:rPr>
          <w:rFonts w:ascii="Times New Roman" w:hAnsi="Times New Roman"/>
          <w:sz w:val="22"/>
          <w:lang w:val="ro-RO"/>
        </w:rPr>
        <w:t>.4</w:t>
      </w:r>
      <w:r w:rsidR="0047783A" w:rsidRPr="00D31B9F">
        <w:rPr>
          <w:rFonts w:ascii="Times New Roman" w:hAnsi="Times New Roman"/>
          <w:sz w:val="22"/>
          <w:lang w:val="ro-RO"/>
        </w:rPr>
        <w:tab/>
        <w:t>După deschiderea publică a ofertelor, nu pot fi divulgate informații referitoare la examinarea, clarificarea, evaluarea ofertelor sau recomandările privind atribuirea contractului până după atribuirea contractului</w:t>
      </w:r>
      <w:r w:rsidR="00DB7EEF" w:rsidRPr="00D31B9F">
        <w:rPr>
          <w:rFonts w:ascii="Times New Roman" w:hAnsi="Times New Roman"/>
          <w:sz w:val="22"/>
          <w:lang w:val="ro-RO"/>
        </w:rPr>
        <w:t>.</w:t>
      </w:r>
    </w:p>
    <w:p w14:paraId="27D3E2A2" w14:textId="1B73AA42" w:rsidR="0047783A" w:rsidRPr="00E22337" w:rsidRDefault="00421E47" w:rsidP="0047783A">
      <w:pPr>
        <w:pStyle w:val="Heading2"/>
        <w:keepNext w:val="0"/>
        <w:ind w:left="567" w:hanging="567"/>
        <w:jc w:val="both"/>
        <w:rPr>
          <w:rFonts w:ascii="Times New Roman" w:hAnsi="Times New Roman"/>
          <w:sz w:val="22"/>
          <w:lang w:val="ro-RO"/>
        </w:rPr>
      </w:pPr>
      <w:r w:rsidRPr="00D31B9F">
        <w:rPr>
          <w:rFonts w:ascii="Times New Roman" w:hAnsi="Times New Roman"/>
          <w:sz w:val="22"/>
          <w:lang w:val="ro-RO"/>
        </w:rPr>
        <w:t>17</w:t>
      </w:r>
      <w:r w:rsidR="0047783A" w:rsidRPr="00D31B9F">
        <w:rPr>
          <w:rFonts w:ascii="Times New Roman" w:hAnsi="Times New Roman"/>
          <w:sz w:val="22"/>
          <w:lang w:val="ro-RO"/>
        </w:rPr>
        <w:t>.5</w:t>
      </w:r>
      <w:r w:rsidR="0047783A" w:rsidRPr="00D31B9F">
        <w:rPr>
          <w:rFonts w:ascii="Times New Roman" w:hAnsi="Times New Roman"/>
          <w:sz w:val="22"/>
          <w:lang w:val="ro-RO"/>
        </w:rPr>
        <w:tab/>
        <w:t xml:space="preserve">Orice încercare a </w:t>
      </w:r>
      <w:r w:rsidR="00C778A1" w:rsidRPr="00D31B9F">
        <w:rPr>
          <w:rFonts w:ascii="Times New Roman" w:hAnsi="Times New Roman"/>
          <w:sz w:val="22"/>
          <w:lang w:val="ro-RO"/>
        </w:rPr>
        <w:t xml:space="preserve">ofertanților </w:t>
      </w:r>
      <w:r w:rsidR="0047783A" w:rsidRPr="00D31B9F">
        <w:rPr>
          <w:rFonts w:ascii="Times New Roman" w:hAnsi="Times New Roman"/>
          <w:sz w:val="22"/>
          <w:lang w:val="ro-RO"/>
        </w:rPr>
        <w:t>de a</w:t>
      </w:r>
      <w:r w:rsidR="0047783A" w:rsidRPr="00E22337">
        <w:rPr>
          <w:rFonts w:ascii="Times New Roman" w:hAnsi="Times New Roman"/>
          <w:sz w:val="22"/>
          <w:lang w:val="ro-RO"/>
        </w:rPr>
        <w:t xml:space="preserve"> influența comisia de evaluare în procesul de examinare, clarificare, evaluare și comparare a ofertelor, de a obține informații cu privire la desfășurarea procedurii sau de a influența autoritatea contractantă în decizia sa privind atribuirea contractului va duce la respingerea imediată a </w:t>
      </w:r>
      <w:r w:rsidR="00C778A1" w:rsidRPr="00E22337">
        <w:rPr>
          <w:rFonts w:ascii="Times New Roman" w:hAnsi="Times New Roman"/>
          <w:sz w:val="22"/>
          <w:lang w:val="ro-RO"/>
        </w:rPr>
        <w:t>ofertelor lor</w:t>
      </w:r>
      <w:r w:rsidR="0047783A" w:rsidRPr="00E22337">
        <w:rPr>
          <w:rFonts w:ascii="Times New Roman" w:hAnsi="Times New Roman"/>
          <w:sz w:val="22"/>
          <w:lang w:val="ro-RO"/>
        </w:rPr>
        <w:t>.</w:t>
      </w:r>
    </w:p>
    <w:p w14:paraId="06AA2484" w14:textId="17FAE731" w:rsidR="0047783A" w:rsidRPr="00E22337" w:rsidRDefault="00421E47" w:rsidP="0047783A">
      <w:pPr>
        <w:pStyle w:val="Heading2"/>
        <w:keepNext w:val="0"/>
        <w:ind w:left="567" w:hanging="567"/>
        <w:jc w:val="both"/>
        <w:rPr>
          <w:rFonts w:ascii="Times New Roman" w:hAnsi="Times New Roman"/>
          <w:lang w:val="ro-RO"/>
        </w:rPr>
      </w:pPr>
      <w:r w:rsidRPr="00E22337">
        <w:rPr>
          <w:rFonts w:ascii="Times New Roman" w:hAnsi="Times New Roman"/>
          <w:sz w:val="22"/>
          <w:lang w:val="ro-RO"/>
        </w:rPr>
        <w:t>17</w:t>
      </w:r>
      <w:r w:rsidR="0047783A" w:rsidRPr="00E22337">
        <w:rPr>
          <w:rFonts w:ascii="Times New Roman" w:hAnsi="Times New Roman"/>
          <w:sz w:val="22"/>
          <w:lang w:val="ro-RO"/>
        </w:rPr>
        <w:t>.6</w:t>
      </w:r>
      <w:r w:rsidR="0047783A" w:rsidRPr="00E22337">
        <w:rPr>
          <w:rFonts w:ascii="Times New Roman" w:hAnsi="Times New Roman"/>
          <w:sz w:val="22"/>
          <w:lang w:val="ro-RO"/>
        </w:rPr>
        <w:tab/>
        <w:t xml:space="preserve">Toate ofertele primite după termenul limită de depunere specificat în </w:t>
      </w:r>
      <w:r w:rsidR="00171C45" w:rsidRPr="00E22337">
        <w:rPr>
          <w:rFonts w:ascii="Times New Roman" w:hAnsi="Times New Roman"/>
          <w:sz w:val="22"/>
          <w:lang w:val="ro-RO"/>
        </w:rPr>
        <w:t xml:space="preserve">anunțul de participare </w:t>
      </w:r>
      <w:r w:rsidR="0047783A" w:rsidRPr="00E22337">
        <w:rPr>
          <w:rFonts w:ascii="Times New Roman" w:hAnsi="Times New Roman"/>
          <w:sz w:val="22"/>
          <w:lang w:val="ro-RO"/>
        </w:rPr>
        <w:t>sau în prezentele instrucțiuni vor fi păstrate de autoritatea contractantă. Garanțiile aferente vor fi returnate ofertanților. Nu se acceptă nicio răspundere pentru livrarea cu întârziere a ofertelor. Ofertele întârziate vor fi respinse și nu vor fi evaluate.</w:t>
      </w:r>
    </w:p>
    <w:p w14:paraId="48479041" w14:textId="5C77496E" w:rsidR="0047783A" w:rsidRPr="00E22337" w:rsidRDefault="00D36E17" w:rsidP="009956B4">
      <w:pPr>
        <w:pStyle w:val="Heading1"/>
        <w:rPr>
          <w:lang w:val="ro-RO"/>
        </w:rPr>
      </w:pPr>
      <w:bookmarkStart w:id="24" w:name="_Toc42488089"/>
      <w:r w:rsidRPr="00E22337">
        <w:rPr>
          <w:lang w:val="ro-RO"/>
        </w:rPr>
        <w:t>18</w:t>
      </w:r>
      <w:r w:rsidR="00A633C6" w:rsidRPr="00E22337">
        <w:rPr>
          <w:lang w:val="ro-RO"/>
        </w:rPr>
        <w:t xml:space="preserve">. </w:t>
      </w:r>
      <w:r w:rsidR="0047783A" w:rsidRPr="00E22337">
        <w:rPr>
          <w:lang w:val="ro-RO"/>
        </w:rPr>
        <w:t>Evaluarea ofertelor</w:t>
      </w:r>
      <w:bookmarkEnd w:id="24"/>
    </w:p>
    <w:p w14:paraId="7C75DF35" w14:textId="4278C828" w:rsidR="0047783A" w:rsidRPr="00E22337" w:rsidRDefault="00D36E17" w:rsidP="0047783A">
      <w:pPr>
        <w:pStyle w:val="Heading2"/>
        <w:ind w:left="567" w:hanging="567"/>
        <w:jc w:val="both"/>
        <w:rPr>
          <w:rFonts w:ascii="Times New Roman" w:hAnsi="Times New Roman"/>
          <w:sz w:val="22"/>
          <w:lang w:val="ro-RO"/>
        </w:rPr>
      </w:pPr>
      <w:r w:rsidRPr="00E22337">
        <w:rPr>
          <w:rFonts w:ascii="Times New Roman" w:hAnsi="Times New Roman"/>
          <w:sz w:val="22"/>
          <w:lang w:val="ro-RO"/>
        </w:rPr>
        <w:t>18</w:t>
      </w:r>
      <w:r w:rsidR="0047783A" w:rsidRPr="00E22337">
        <w:rPr>
          <w:rFonts w:ascii="Times New Roman" w:hAnsi="Times New Roman"/>
          <w:sz w:val="22"/>
          <w:lang w:val="ro-RO"/>
        </w:rPr>
        <w:t>.</w:t>
      </w:r>
      <w:r w:rsidR="009F0B14">
        <w:rPr>
          <w:rFonts w:ascii="Times New Roman" w:hAnsi="Times New Roman"/>
          <w:sz w:val="22"/>
          <w:lang w:val="ro-RO"/>
        </w:rPr>
        <w:t>1</w:t>
      </w:r>
      <w:r w:rsidR="0047783A" w:rsidRPr="00E22337">
        <w:rPr>
          <w:rFonts w:ascii="Times New Roman" w:hAnsi="Times New Roman"/>
          <w:sz w:val="22"/>
          <w:lang w:val="ro-RO"/>
        </w:rPr>
        <w:tab/>
        <w:t>Examinarea conformității administrative a ofertelor</w:t>
      </w:r>
    </w:p>
    <w:p w14:paraId="5100ED0A" w14:textId="2E6D93D4" w:rsidR="0047783A" w:rsidRPr="00E22337" w:rsidRDefault="0047783A" w:rsidP="0047783A">
      <w:pPr>
        <w:ind w:left="567"/>
        <w:jc w:val="both"/>
        <w:outlineLvl w:val="0"/>
        <w:rPr>
          <w:rFonts w:ascii="Times New Roman" w:hAnsi="Times New Roman"/>
          <w:lang w:val="ro-RO"/>
        </w:rPr>
      </w:pPr>
      <w:r w:rsidRPr="00E22337">
        <w:rPr>
          <w:rFonts w:ascii="Times New Roman" w:hAnsi="Times New Roman"/>
          <w:sz w:val="22"/>
          <w:lang w:val="ro-RO"/>
        </w:rPr>
        <w:t xml:space="preserve">Obiectivul acestei etape este de a verifica dacă ofertele respectă cerințele esențiale din dosarul de </w:t>
      </w:r>
      <w:r w:rsidR="00046E61" w:rsidRPr="00E22337">
        <w:rPr>
          <w:rFonts w:ascii="Times New Roman" w:hAnsi="Times New Roman"/>
          <w:sz w:val="22"/>
          <w:lang w:val="ro-RO"/>
        </w:rPr>
        <w:t>achiziție</w:t>
      </w:r>
      <w:r w:rsidRPr="00E22337">
        <w:rPr>
          <w:rFonts w:ascii="Times New Roman" w:hAnsi="Times New Roman"/>
          <w:sz w:val="22"/>
          <w:lang w:val="ro-RO"/>
        </w:rPr>
        <w:t xml:space="preserve">. O ofertă este considerată conformă dacă îndeplinește toate condițiile, procedurile și specificațiile din dosarul de </w:t>
      </w:r>
      <w:r w:rsidR="00046E61" w:rsidRPr="00E22337">
        <w:rPr>
          <w:rFonts w:ascii="Times New Roman" w:hAnsi="Times New Roman"/>
          <w:sz w:val="22"/>
          <w:lang w:val="ro-RO"/>
        </w:rPr>
        <w:t>achiziție</w:t>
      </w:r>
      <w:r w:rsidRPr="00E22337">
        <w:rPr>
          <w:rFonts w:ascii="Times New Roman" w:hAnsi="Times New Roman"/>
          <w:sz w:val="22"/>
          <w:lang w:val="ro-RO"/>
        </w:rPr>
        <w:t xml:space="preserve">, </w:t>
      </w:r>
      <w:r w:rsidR="009F0B14" w:rsidRPr="009F0B14">
        <w:rPr>
          <w:rFonts w:ascii="Times New Roman" w:hAnsi="Times New Roman"/>
          <w:sz w:val="22"/>
          <w:lang w:val="ro-RO"/>
        </w:rPr>
        <w:t>fără abateri semnificative și fără impunerea de restricții asupra acestora</w:t>
      </w:r>
      <w:r w:rsidRPr="00E22337">
        <w:rPr>
          <w:rFonts w:ascii="Times New Roman" w:hAnsi="Times New Roman"/>
          <w:sz w:val="22"/>
          <w:lang w:val="ro-RO"/>
        </w:rPr>
        <w:t>.</w:t>
      </w:r>
    </w:p>
    <w:p w14:paraId="2B926AFB" w14:textId="5F155953" w:rsidR="0047783A" w:rsidRPr="00E22337" w:rsidRDefault="0047783A" w:rsidP="0047783A">
      <w:pPr>
        <w:ind w:left="567"/>
        <w:jc w:val="both"/>
        <w:outlineLvl w:val="0"/>
        <w:rPr>
          <w:rFonts w:ascii="Times New Roman" w:hAnsi="Times New Roman"/>
          <w:lang w:val="ro-RO"/>
        </w:rPr>
      </w:pPr>
      <w:r w:rsidRPr="00E22337">
        <w:rPr>
          <w:rFonts w:ascii="Times New Roman" w:hAnsi="Times New Roman"/>
          <w:sz w:val="22"/>
          <w:lang w:val="ro-RO"/>
        </w:rPr>
        <w:t xml:space="preserve">Abaterile sau restricțiile substanțiale sunt cele care afectează obiectul, calitatea sau executarea contractului, diferă în mod semnificativ de termenii dosarului de </w:t>
      </w:r>
      <w:r w:rsidR="00046E61" w:rsidRPr="00E22337">
        <w:rPr>
          <w:rFonts w:ascii="Times New Roman" w:hAnsi="Times New Roman"/>
          <w:sz w:val="22"/>
          <w:lang w:val="ro-RO"/>
        </w:rPr>
        <w:t>achiziție</w:t>
      </w:r>
      <w:r w:rsidRPr="00E22337">
        <w:rPr>
          <w:rFonts w:ascii="Times New Roman" w:hAnsi="Times New Roman"/>
          <w:sz w:val="22"/>
          <w:lang w:val="ro-RO"/>
        </w:rPr>
        <w:t>, limitează drepturile autorității contractante sau obligațiile ofertantului în temeiul contractului sau denaturează concurența pentru ofertanții ale căror oferte sunt conforme. Deciziile prin care se constată că o ofertă nu este conformă din punct de vedere administrativ trebuie să fie motivate în mod corespunzător în procesul-verbal de evaluare.</w:t>
      </w:r>
    </w:p>
    <w:p w14:paraId="2B1EEA90" w14:textId="75685D60" w:rsidR="0047783A" w:rsidRPr="00E22337" w:rsidRDefault="00C04F6B" w:rsidP="0047783A">
      <w:pPr>
        <w:ind w:left="567"/>
        <w:jc w:val="both"/>
        <w:outlineLvl w:val="0"/>
        <w:rPr>
          <w:rFonts w:ascii="Times New Roman" w:hAnsi="Times New Roman"/>
          <w:sz w:val="22"/>
          <w:lang w:val="ro-RO"/>
        </w:rPr>
      </w:pPr>
      <w:r w:rsidRPr="00C04F6B">
        <w:rPr>
          <w:rFonts w:ascii="Times New Roman" w:hAnsi="Times New Roman"/>
          <w:sz w:val="22"/>
          <w:lang w:val="ro-RO"/>
        </w:rPr>
        <w:t>În cazul în care o ofertă nu respectă documentația de atribuire, aceasta va fi respinsă imediat și nu va putea fi ulterior adusă în conformitate prin corectarea sau retragerea abaterii ori a restricției formulate.</w:t>
      </w:r>
    </w:p>
    <w:p w14:paraId="5C1965CF" w14:textId="5E62B3D7" w:rsidR="0047783A" w:rsidRPr="00E22337" w:rsidRDefault="00D36E17" w:rsidP="0047783A">
      <w:pPr>
        <w:pStyle w:val="Heading2"/>
        <w:ind w:left="567" w:hanging="567"/>
        <w:jc w:val="both"/>
        <w:rPr>
          <w:rFonts w:ascii="Times New Roman" w:hAnsi="Times New Roman"/>
          <w:sz w:val="22"/>
          <w:lang w:val="ro-RO"/>
        </w:rPr>
      </w:pPr>
      <w:r w:rsidRPr="00E22337">
        <w:rPr>
          <w:rFonts w:ascii="Times New Roman" w:hAnsi="Times New Roman"/>
          <w:sz w:val="22"/>
          <w:lang w:val="ro-RO"/>
        </w:rPr>
        <w:t>18</w:t>
      </w:r>
      <w:r w:rsidR="0047783A" w:rsidRPr="00E22337">
        <w:rPr>
          <w:rFonts w:ascii="Times New Roman" w:hAnsi="Times New Roman"/>
          <w:sz w:val="22"/>
          <w:lang w:val="ro-RO"/>
        </w:rPr>
        <w:t>.2</w:t>
      </w:r>
      <w:r w:rsidR="0047783A" w:rsidRPr="00E22337">
        <w:rPr>
          <w:rFonts w:ascii="Times New Roman" w:hAnsi="Times New Roman"/>
          <w:sz w:val="22"/>
          <w:lang w:val="ro-RO"/>
        </w:rPr>
        <w:tab/>
        <w:t>Evaluarea tehnică</w:t>
      </w:r>
    </w:p>
    <w:p w14:paraId="5563ABB0" w14:textId="77777777" w:rsidR="0047783A" w:rsidRPr="00E22337" w:rsidRDefault="0047783A" w:rsidP="00E82463">
      <w:pPr>
        <w:spacing w:before="0"/>
        <w:ind w:left="567"/>
        <w:jc w:val="both"/>
        <w:outlineLvl w:val="0"/>
        <w:rPr>
          <w:rFonts w:ascii="Times New Roman" w:hAnsi="Times New Roman"/>
          <w:sz w:val="22"/>
          <w:lang w:val="ro-RO"/>
        </w:rPr>
      </w:pPr>
      <w:bookmarkStart w:id="25" w:name="_Ref500330647"/>
      <w:r w:rsidRPr="00E22337">
        <w:rPr>
          <w:rFonts w:ascii="Times New Roman" w:hAnsi="Times New Roman"/>
          <w:sz w:val="22"/>
          <w:lang w:val="ro-RO"/>
        </w:rPr>
        <w:t>După analizarea ofertelor considerate conforme din punct de vedere administrativ, comisia de evaluare va decide cu privire la admisibilitatea tehnică a fiecărei oferte, clasificând-o ca fiind conformă sau neconformă din punct de vedere tehnic.</w:t>
      </w:r>
    </w:p>
    <w:p w14:paraId="6BBE5195" w14:textId="77777777" w:rsidR="0047783A" w:rsidRPr="00E22337" w:rsidRDefault="0047783A" w:rsidP="00E82463">
      <w:pPr>
        <w:pStyle w:val="Heading2"/>
        <w:keepNext w:val="0"/>
        <w:spacing w:before="0"/>
        <w:ind w:left="567"/>
        <w:jc w:val="both"/>
        <w:rPr>
          <w:rFonts w:ascii="Times New Roman" w:hAnsi="Times New Roman"/>
          <w:sz w:val="22"/>
          <w:szCs w:val="22"/>
          <w:lang w:val="ro-RO"/>
        </w:rPr>
      </w:pPr>
      <w:r w:rsidRPr="00E22337">
        <w:rPr>
          <w:rFonts w:ascii="Times New Roman" w:hAnsi="Times New Roman"/>
          <w:sz w:val="22"/>
          <w:szCs w:val="22"/>
          <w:lang w:val="ro-RO"/>
        </w:rPr>
        <w:t xml:space="preserve">Calificările minime necesare (a se vedea criteriile de selecție din </w:t>
      </w:r>
      <w:r w:rsidR="00B50CF5" w:rsidRPr="00E22337">
        <w:rPr>
          <w:rFonts w:ascii="Times New Roman" w:hAnsi="Times New Roman"/>
          <w:sz w:val="22"/>
          <w:szCs w:val="22"/>
          <w:lang w:val="ro-RO"/>
        </w:rPr>
        <w:t xml:space="preserve">informațiile suplimentare privind </w:t>
      </w:r>
      <w:r w:rsidR="00171C45" w:rsidRPr="00E22337">
        <w:rPr>
          <w:rFonts w:ascii="Times New Roman" w:hAnsi="Times New Roman"/>
          <w:sz w:val="22"/>
          <w:szCs w:val="22"/>
          <w:lang w:val="ro-RO"/>
        </w:rPr>
        <w:t>anunțul de participare</w:t>
      </w:r>
      <w:r w:rsidRPr="00E22337">
        <w:rPr>
          <w:rFonts w:ascii="Times New Roman" w:hAnsi="Times New Roman"/>
          <w:sz w:val="22"/>
          <w:szCs w:val="22"/>
          <w:lang w:val="ro-RO"/>
        </w:rPr>
        <w:t>) vor fi evaluate la începutul acestei etape.</w:t>
      </w:r>
    </w:p>
    <w:bookmarkEnd w:id="25"/>
    <w:p w14:paraId="7F4CA860" w14:textId="2BD08F70" w:rsidR="0047783A" w:rsidRPr="00E22337" w:rsidRDefault="00C04F6B" w:rsidP="00E82463">
      <w:pPr>
        <w:spacing w:before="0"/>
        <w:ind w:left="567"/>
        <w:jc w:val="both"/>
        <w:outlineLvl w:val="0"/>
        <w:rPr>
          <w:rFonts w:ascii="Times New Roman" w:hAnsi="Times New Roman"/>
          <w:sz w:val="22"/>
          <w:lang w:val="ro-RO"/>
        </w:rPr>
      </w:pPr>
      <w:r w:rsidRPr="00C04F6B">
        <w:rPr>
          <w:rFonts w:ascii="Times New Roman" w:hAnsi="Times New Roman"/>
          <w:sz w:val="22"/>
          <w:lang w:val="ro-RO"/>
        </w:rPr>
        <w:t>În cazul contractelor care includ servicii post-vânzare și/sau activități de instruire, calitatea tehnică a acestor servicii va fi evaluată pe baza unor criterii de tip „da/nu”, conform celor specificate în documentația de atribuire</w:t>
      </w:r>
      <w:r w:rsidR="0047783A" w:rsidRPr="00E22337">
        <w:rPr>
          <w:rFonts w:ascii="Times New Roman" w:hAnsi="Times New Roman"/>
          <w:sz w:val="22"/>
          <w:lang w:val="ro-RO"/>
        </w:rPr>
        <w:t>.</w:t>
      </w:r>
    </w:p>
    <w:p w14:paraId="6E660828" w14:textId="77777777" w:rsidR="00C04F6B" w:rsidRPr="00C04F6B" w:rsidRDefault="006F365A" w:rsidP="0047783A">
      <w:pPr>
        <w:pStyle w:val="Heading2"/>
        <w:ind w:left="567" w:hanging="567"/>
        <w:jc w:val="both"/>
        <w:rPr>
          <w:rFonts w:ascii="Times New Roman" w:hAnsi="Times New Roman"/>
          <w:sz w:val="22"/>
          <w:lang w:val="ro-RO"/>
        </w:rPr>
      </w:pPr>
      <w:r w:rsidRPr="00E22337">
        <w:rPr>
          <w:rFonts w:ascii="Times New Roman" w:hAnsi="Times New Roman"/>
          <w:sz w:val="22"/>
          <w:lang w:val="ro-RO"/>
        </w:rPr>
        <w:lastRenderedPageBreak/>
        <w:t>18</w:t>
      </w:r>
      <w:r w:rsidR="0047783A" w:rsidRPr="00E22337">
        <w:rPr>
          <w:rFonts w:ascii="Times New Roman" w:hAnsi="Times New Roman"/>
          <w:sz w:val="22"/>
          <w:lang w:val="ro-RO"/>
        </w:rPr>
        <w:t>.3</w:t>
      </w:r>
      <w:r w:rsidR="0047783A" w:rsidRPr="00E22337">
        <w:rPr>
          <w:rFonts w:ascii="Times New Roman" w:hAnsi="Times New Roman"/>
          <w:sz w:val="22"/>
          <w:lang w:val="ro-RO"/>
        </w:rPr>
        <w:tab/>
        <w:t xml:space="preserve">În interesul transparenței și al egalității de tratament și pentru a facilita examinarea și evaluarea ofertelor, comisia de evaluare poate solicita fiecărui ofertant, în mod individual, clarificări cu privire la oferta sa, inclusiv defalcarea prețurilor, într-un termen rezonabil stabilit de comisia de evaluare. </w:t>
      </w:r>
      <w:r w:rsidR="00C04F6B" w:rsidRPr="00C04F6B">
        <w:rPr>
          <w:rFonts w:ascii="Times New Roman" w:hAnsi="Times New Roman"/>
          <w:sz w:val="22"/>
          <w:lang w:val="ro-RO"/>
        </w:rPr>
        <w:t>Solicitarea de clarificări și răspunsul aferent trebuie formulate în scris, însă nu se poate solicita, oferi sau permite nicio modificare a prețului sau a conținutului ofertei, cu excepția cazului în care este necesară confirmarea corectării erorilor aritmetice identificate în timpul evaluării ofertelor, conform articolului 18.4. Orice astfel de solicitare de clarificare nu trebuie să afecteze concurența. Deciziile privind neconformitatea tehnică a unei oferte trebuie să fie justificate în mod corespunzător în procesul-verbal de evaluare.</w:t>
      </w:r>
    </w:p>
    <w:p w14:paraId="69AD1BD6" w14:textId="29E26C6B" w:rsidR="0047783A" w:rsidRPr="00E22337" w:rsidRDefault="006F365A" w:rsidP="0047783A">
      <w:pPr>
        <w:pStyle w:val="Heading2"/>
        <w:ind w:left="567" w:hanging="567"/>
        <w:jc w:val="both"/>
        <w:rPr>
          <w:rFonts w:ascii="Times New Roman" w:hAnsi="Times New Roman"/>
          <w:sz w:val="22"/>
          <w:lang w:val="ro-RO"/>
        </w:rPr>
      </w:pPr>
      <w:r w:rsidRPr="00E22337">
        <w:rPr>
          <w:rFonts w:ascii="Times New Roman" w:hAnsi="Times New Roman"/>
          <w:sz w:val="22"/>
          <w:lang w:val="ro-RO"/>
        </w:rPr>
        <w:t>18</w:t>
      </w:r>
      <w:r w:rsidR="0047783A" w:rsidRPr="00E22337">
        <w:rPr>
          <w:rFonts w:ascii="Times New Roman" w:hAnsi="Times New Roman"/>
          <w:sz w:val="22"/>
          <w:lang w:val="ro-RO"/>
        </w:rPr>
        <w:t>.4</w:t>
      </w:r>
      <w:r w:rsidR="0047783A" w:rsidRPr="00E22337">
        <w:rPr>
          <w:rFonts w:ascii="Times New Roman" w:hAnsi="Times New Roman"/>
          <w:sz w:val="22"/>
          <w:lang w:val="ro-RO"/>
        </w:rPr>
        <w:tab/>
        <w:t>Evaluarea financiară</w:t>
      </w:r>
    </w:p>
    <w:p w14:paraId="3111CA64" w14:textId="77777777" w:rsidR="0047783A" w:rsidRPr="00E22337" w:rsidRDefault="0047783A" w:rsidP="00E82463">
      <w:pPr>
        <w:tabs>
          <w:tab w:val="left" w:pos="851"/>
        </w:tabs>
        <w:spacing w:after="0"/>
        <w:ind w:left="851" w:hanging="284"/>
        <w:jc w:val="both"/>
        <w:rPr>
          <w:rFonts w:ascii="Times New Roman" w:hAnsi="Times New Roman"/>
          <w:sz w:val="22"/>
          <w:lang w:val="ro-RO"/>
        </w:rPr>
      </w:pPr>
      <w:r w:rsidRPr="00E22337">
        <w:rPr>
          <w:rFonts w:ascii="Times New Roman" w:hAnsi="Times New Roman"/>
          <w:sz w:val="22"/>
          <w:lang w:val="ro-RO"/>
        </w:rPr>
        <w:t>a)</w:t>
      </w:r>
      <w:r w:rsidRPr="00E22337">
        <w:rPr>
          <w:rFonts w:ascii="Times New Roman" w:hAnsi="Times New Roman"/>
          <w:sz w:val="22"/>
          <w:lang w:val="ro-RO"/>
        </w:rPr>
        <w:tab/>
        <w:t xml:space="preserve">Ofertele considerate conforme din punct de vedere tehnic </w:t>
      </w:r>
      <w:r w:rsidR="00FE7D87" w:rsidRPr="00E22337">
        <w:rPr>
          <w:rFonts w:ascii="Times New Roman" w:hAnsi="Times New Roman"/>
          <w:sz w:val="22"/>
          <w:lang w:val="ro-RO"/>
        </w:rPr>
        <w:t xml:space="preserve">vor </w:t>
      </w:r>
      <w:r w:rsidRPr="00E22337">
        <w:rPr>
          <w:rFonts w:ascii="Times New Roman" w:hAnsi="Times New Roman"/>
          <w:sz w:val="22"/>
          <w:lang w:val="ro-RO"/>
        </w:rPr>
        <w:t>fi verificate pentru a se constata eventualele erori aritmetice de calcul și de totalizare. Erorile vor fi corectate de comisia de evaluare după cum urmează:</w:t>
      </w:r>
    </w:p>
    <w:p w14:paraId="128E3C84" w14:textId="77777777" w:rsidR="0047783A" w:rsidRPr="00E22337" w:rsidRDefault="0047783A" w:rsidP="00E82463">
      <w:pPr>
        <w:tabs>
          <w:tab w:val="left" w:pos="1418"/>
        </w:tabs>
        <w:spacing w:after="0"/>
        <w:ind w:left="1418" w:hanging="284"/>
        <w:jc w:val="both"/>
        <w:outlineLvl w:val="0"/>
        <w:rPr>
          <w:rFonts w:ascii="Times New Roman" w:hAnsi="Times New Roman"/>
          <w:sz w:val="22"/>
          <w:lang w:val="ro-RO"/>
        </w:rPr>
      </w:pPr>
      <w:r w:rsidRPr="00E22337">
        <w:rPr>
          <w:rFonts w:ascii="Times New Roman" w:hAnsi="Times New Roman"/>
          <w:sz w:val="22"/>
          <w:lang w:val="ro-RO"/>
        </w:rPr>
        <w:t>-</w:t>
      </w:r>
      <w:r w:rsidRPr="00E22337">
        <w:rPr>
          <w:rFonts w:ascii="Times New Roman" w:hAnsi="Times New Roman"/>
          <w:sz w:val="22"/>
          <w:lang w:val="ro-RO"/>
        </w:rPr>
        <w:tab/>
        <w:t>în cazul în care există o discrepanță între sumele exprimate în cifre și cele exprimate în litere, suma exprimată în litere va fi cea luată în considerare;</w:t>
      </w:r>
    </w:p>
    <w:p w14:paraId="75B453CA" w14:textId="0D251DE9" w:rsidR="0047783A" w:rsidRPr="00E22337" w:rsidRDefault="0047783A" w:rsidP="00E82463">
      <w:pPr>
        <w:tabs>
          <w:tab w:val="left" w:pos="1418"/>
        </w:tabs>
        <w:spacing w:after="0"/>
        <w:ind w:left="1418" w:hanging="284"/>
        <w:jc w:val="both"/>
        <w:outlineLvl w:val="0"/>
        <w:rPr>
          <w:rFonts w:ascii="Times New Roman" w:hAnsi="Times New Roman"/>
          <w:sz w:val="22"/>
          <w:lang w:val="ro-RO"/>
        </w:rPr>
      </w:pPr>
      <w:r w:rsidRPr="00E22337">
        <w:rPr>
          <w:rFonts w:ascii="Times New Roman" w:hAnsi="Times New Roman"/>
          <w:sz w:val="22"/>
          <w:lang w:val="ro-RO"/>
        </w:rPr>
        <w:t>-</w:t>
      </w:r>
      <w:r w:rsidRPr="00E22337">
        <w:rPr>
          <w:rFonts w:ascii="Times New Roman" w:hAnsi="Times New Roman"/>
          <w:sz w:val="22"/>
          <w:lang w:val="ro-RO"/>
        </w:rPr>
        <w:tab/>
        <w:t xml:space="preserve">cu excepția contractelor cu </w:t>
      </w:r>
      <w:r w:rsidR="00C04F6B">
        <w:rPr>
          <w:rFonts w:ascii="Times New Roman" w:hAnsi="Times New Roman"/>
          <w:sz w:val="22"/>
          <w:lang w:val="ro-RO"/>
        </w:rPr>
        <w:t>sumă forfetară</w:t>
      </w:r>
      <w:r w:rsidRPr="00E22337">
        <w:rPr>
          <w:rFonts w:ascii="Times New Roman" w:hAnsi="Times New Roman"/>
          <w:sz w:val="22"/>
          <w:lang w:val="ro-RO"/>
        </w:rPr>
        <w:t>, în cazul în care există o discrepanță între prețul unitar și suma totală rezultată din înmulțirea prețului unitar cu cantitatea, prețul unitar menționat în ofertă va fi prețul luat în considerare.</w:t>
      </w:r>
    </w:p>
    <w:p w14:paraId="21FF634C" w14:textId="77777777" w:rsidR="0047783A" w:rsidRPr="00E22337" w:rsidRDefault="0047783A" w:rsidP="00E82463">
      <w:pPr>
        <w:tabs>
          <w:tab w:val="left" w:pos="851"/>
        </w:tabs>
        <w:spacing w:after="0"/>
        <w:ind w:left="851" w:hanging="284"/>
        <w:jc w:val="both"/>
        <w:rPr>
          <w:rFonts w:ascii="Times New Roman" w:hAnsi="Times New Roman"/>
          <w:sz w:val="22"/>
          <w:lang w:val="ro-RO"/>
        </w:rPr>
      </w:pPr>
      <w:r w:rsidRPr="00E22337">
        <w:rPr>
          <w:rFonts w:ascii="Times New Roman" w:hAnsi="Times New Roman"/>
          <w:sz w:val="22"/>
          <w:lang w:val="ro-RO"/>
        </w:rPr>
        <w:t>b)</w:t>
      </w:r>
      <w:r w:rsidRPr="00E22337">
        <w:rPr>
          <w:rFonts w:ascii="Times New Roman" w:hAnsi="Times New Roman"/>
          <w:sz w:val="22"/>
          <w:lang w:val="ro-RO"/>
        </w:rPr>
        <w:tab/>
        <w:t>Sumele corectate în acest mod vor fi obligatorii pentru ofertant. În cazul în care ofertantul nu le acceptă, oferta sa va fi respinsă.</w:t>
      </w:r>
    </w:p>
    <w:p w14:paraId="5D911846" w14:textId="77777777" w:rsidR="002456F1" w:rsidRPr="00E22337" w:rsidRDefault="002456F1" w:rsidP="009C1AB9">
      <w:pPr>
        <w:tabs>
          <w:tab w:val="left" w:pos="851"/>
        </w:tabs>
        <w:spacing w:after="0"/>
        <w:ind w:left="851" w:hanging="284"/>
        <w:jc w:val="both"/>
        <w:rPr>
          <w:rFonts w:ascii="Times New Roman" w:hAnsi="Times New Roman"/>
          <w:sz w:val="22"/>
          <w:lang w:val="ro-RO"/>
        </w:rPr>
      </w:pPr>
      <w:r w:rsidRPr="00E22337">
        <w:rPr>
          <w:rFonts w:ascii="Times New Roman" w:hAnsi="Times New Roman"/>
          <w:sz w:val="22"/>
          <w:lang w:val="ro-RO"/>
        </w:rPr>
        <w:t>c) Cu excepția cazului în care se specifică altfel, scopul procesului de evaluare financiară este de a identifica ofertantul care oferă prețul cel mai mic. În cazul în care se specifică în caietul de sarcini, evaluarea ofertelor poate lua în considerare nu numai costurile de achiziție, ci și, în măsura în care este relevant, costurile suportate pe durata ciclului de viață al produselor (cum ar fi, de exemplu, costurile de întreținere și costurile de exploatare), în conformitate cu caietul de sarcini. În acest caz, autoritatea contractantă examinează în detaliu toate informațiile furnizate de ofertanți și formulează aprecierea sa pe baza costului total cel mai scăzut, inclusiv costurile suplimentare.</w:t>
      </w:r>
    </w:p>
    <w:p w14:paraId="225D2214" w14:textId="1C72F4EC" w:rsidR="0047783A" w:rsidRPr="00E22337" w:rsidRDefault="006F365A" w:rsidP="0047783A">
      <w:pPr>
        <w:pStyle w:val="Heading2"/>
        <w:ind w:left="567" w:hanging="567"/>
        <w:jc w:val="both"/>
        <w:rPr>
          <w:rFonts w:ascii="Times New Roman" w:hAnsi="Times New Roman"/>
          <w:sz w:val="22"/>
          <w:lang w:val="ro-RO"/>
        </w:rPr>
      </w:pPr>
      <w:r w:rsidRPr="00E22337">
        <w:rPr>
          <w:rFonts w:ascii="Times New Roman" w:hAnsi="Times New Roman"/>
          <w:sz w:val="22"/>
          <w:lang w:val="ro-RO"/>
        </w:rPr>
        <w:t>18</w:t>
      </w:r>
      <w:r w:rsidR="0047783A" w:rsidRPr="00E22337">
        <w:rPr>
          <w:rFonts w:ascii="Times New Roman" w:hAnsi="Times New Roman"/>
          <w:sz w:val="22"/>
          <w:lang w:val="ro-RO"/>
        </w:rPr>
        <w:t>.5</w:t>
      </w:r>
      <w:r w:rsidR="0047783A" w:rsidRPr="00E22337">
        <w:rPr>
          <w:rFonts w:ascii="Times New Roman" w:hAnsi="Times New Roman"/>
          <w:sz w:val="22"/>
          <w:lang w:val="ro-RO"/>
        </w:rPr>
        <w:tab/>
        <w:t xml:space="preserve">Soluții </w:t>
      </w:r>
      <w:r w:rsidR="009B2FDE">
        <w:rPr>
          <w:rFonts w:ascii="Times New Roman" w:hAnsi="Times New Roman"/>
          <w:sz w:val="22"/>
          <w:lang w:val="ro-RO"/>
        </w:rPr>
        <w:t>alternative</w:t>
      </w:r>
    </w:p>
    <w:p w14:paraId="69F11B46" w14:textId="1816D9ED" w:rsidR="0047783A" w:rsidRPr="00E22337" w:rsidRDefault="0047783A" w:rsidP="00FC6A15">
      <w:pPr>
        <w:ind w:left="567"/>
        <w:jc w:val="both"/>
        <w:rPr>
          <w:lang w:val="ro-RO"/>
        </w:rPr>
      </w:pPr>
      <w:r w:rsidRPr="00E22337">
        <w:rPr>
          <w:rFonts w:ascii="Times New Roman" w:hAnsi="Times New Roman"/>
          <w:sz w:val="22"/>
          <w:lang w:val="ro-RO"/>
        </w:rPr>
        <w:t xml:space="preserve">Soluțiile </w:t>
      </w:r>
      <w:r w:rsidR="009B2FDE">
        <w:rPr>
          <w:rFonts w:ascii="Times New Roman" w:hAnsi="Times New Roman"/>
          <w:sz w:val="22"/>
          <w:lang w:val="ro-RO"/>
        </w:rPr>
        <w:t>alternative</w:t>
      </w:r>
      <w:r w:rsidRPr="00E22337">
        <w:rPr>
          <w:rFonts w:ascii="Times New Roman" w:hAnsi="Times New Roman"/>
          <w:sz w:val="22"/>
          <w:lang w:val="ro-RO"/>
        </w:rPr>
        <w:t xml:space="preserve"> nu vor fi luate în considerare.</w:t>
      </w:r>
    </w:p>
    <w:p w14:paraId="61B04D9B" w14:textId="3FB3278C" w:rsidR="0047783A" w:rsidRPr="00E22337" w:rsidRDefault="006F365A" w:rsidP="0047783A">
      <w:pPr>
        <w:pStyle w:val="Heading2"/>
        <w:ind w:left="567" w:hanging="567"/>
        <w:jc w:val="both"/>
        <w:rPr>
          <w:rFonts w:ascii="Times New Roman" w:hAnsi="Times New Roman"/>
          <w:sz w:val="22"/>
          <w:lang w:val="ro-RO"/>
        </w:rPr>
      </w:pPr>
      <w:r w:rsidRPr="00E22337">
        <w:rPr>
          <w:rFonts w:ascii="Times New Roman" w:hAnsi="Times New Roman"/>
          <w:sz w:val="22"/>
          <w:lang w:val="ro-RO"/>
        </w:rPr>
        <w:t>18</w:t>
      </w:r>
      <w:r w:rsidR="0047783A" w:rsidRPr="00E22337">
        <w:rPr>
          <w:rFonts w:ascii="Times New Roman" w:hAnsi="Times New Roman"/>
          <w:sz w:val="22"/>
          <w:lang w:val="ro-RO"/>
        </w:rPr>
        <w:t>.</w:t>
      </w:r>
      <w:r w:rsidR="009B2FDE">
        <w:rPr>
          <w:rFonts w:ascii="Times New Roman" w:hAnsi="Times New Roman"/>
          <w:sz w:val="22"/>
          <w:lang w:val="ro-RO"/>
        </w:rPr>
        <w:t>6</w:t>
      </w:r>
      <w:r w:rsidR="0047783A" w:rsidRPr="00E22337">
        <w:rPr>
          <w:rFonts w:ascii="Times New Roman" w:hAnsi="Times New Roman"/>
          <w:sz w:val="22"/>
          <w:lang w:val="ro-RO"/>
        </w:rPr>
        <w:tab/>
        <w:t>Criterii de atribuire</w:t>
      </w:r>
    </w:p>
    <w:p w14:paraId="439E12D8" w14:textId="57523B99" w:rsidR="0047783A" w:rsidRPr="000806ED" w:rsidRDefault="0047783A" w:rsidP="000806ED">
      <w:pPr>
        <w:ind w:left="567"/>
        <w:jc w:val="both"/>
        <w:rPr>
          <w:rFonts w:ascii="Times New Roman" w:hAnsi="Times New Roman"/>
          <w:sz w:val="22"/>
          <w:lang w:val="ro-RO"/>
        </w:rPr>
      </w:pPr>
      <w:r w:rsidRPr="000806ED">
        <w:rPr>
          <w:rFonts w:ascii="Times New Roman" w:hAnsi="Times New Roman"/>
          <w:sz w:val="22"/>
          <w:lang w:val="ro-RO"/>
        </w:rPr>
        <w:t>Singurul criteriu de atribuire va fi prețul. Contractul va fi atribuit ofertantului care a depus oferta conformă cu cerințele și care a oferit prețul cel mai mic.</w:t>
      </w:r>
    </w:p>
    <w:p w14:paraId="1E6B308A" w14:textId="24669C02" w:rsidR="0048742A" w:rsidRPr="00E22337" w:rsidRDefault="0048742A" w:rsidP="00B00330">
      <w:pPr>
        <w:pStyle w:val="ListParagraph"/>
        <w:numPr>
          <w:ilvl w:val="2"/>
          <w:numId w:val="36"/>
        </w:numPr>
        <w:jc w:val="both"/>
        <w:rPr>
          <w:rFonts w:ascii="Times New Roman" w:hAnsi="Times New Roman"/>
          <w:lang w:val="ro-RO"/>
        </w:rPr>
      </w:pPr>
      <w:r w:rsidRPr="00E22337">
        <w:rPr>
          <w:rFonts w:ascii="Times New Roman" w:hAnsi="Times New Roman"/>
          <w:lang w:val="ro-RO"/>
        </w:rPr>
        <w:t>Dovezi documentare pentru criteriile de excludere și selecție</w:t>
      </w:r>
    </w:p>
    <w:p w14:paraId="7DB1D2B7" w14:textId="3CCA028C" w:rsidR="00531CAA" w:rsidRPr="00D31B9F" w:rsidRDefault="00266552" w:rsidP="009956B4">
      <w:pPr>
        <w:jc w:val="both"/>
        <w:rPr>
          <w:rFonts w:ascii="Times New Roman" w:hAnsi="Times New Roman"/>
          <w:sz w:val="22"/>
          <w:szCs w:val="22"/>
          <w:lang w:val="ro-RO"/>
        </w:rPr>
      </w:pPr>
      <w:r w:rsidRPr="00D31B9F">
        <w:rPr>
          <w:rFonts w:ascii="Times New Roman" w:hAnsi="Times New Roman"/>
          <w:color w:val="000000"/>
          <w:sz w:val="22"/>
          <w:szCs w:val="22"/>
          <w:lang w:val="ro-RO"/>
        </w:rPr>
        <w:t>În orice moment al procedurii de achiziții publice și înainte de atribuirea contractului, autoritatea contractantă poate solicita dovezi documentare privind respectarea criteriilor de excludere prevăzute în prezentele instrucțiuni.</w:t>
      </w:r>
    </w:p>
    <w:p w14:paraId="2BCEDC6D" w14:textId="23260ED4" w:rsidR="001719EB" w:rsidRPr="00D31B9F" w:rsidRDefault="0048742A" w:rsidP="009956B4">
      <w:pPr>
        <w:jc w:val="both"/>
        <w:rPr>
          <w:rFonts w:ascii="Times New Roman" w:hAnsi="Times New Roman"/>
          <w:color w:val="000000"/>
          <w:sz w:val="22"/>
          <w:szCs w:val="22"/>
          <w:lang w:val="ro-RO"/>
        </w:rPr>
      </w:pPr>
      <w:r w:rsidRPr="00D31B9F">
        <w:rPr>
          <w:rFonts w:ascii="Times New Roman" w:hAnsi="Times New Roman"/>
          <w:sz w:val="22"/>
          <w:szCs w:val="22"/>
          <w:lang w:val="ro-RO"/>
        </w:rPr>
        <w:t xml:space="preserve">În orice moment al procedurii de achiziții publice și înainte de atribuirea contractului, autoritatea contractantă poate solicita dovezi documentare privind respectarea criteriilor de excludere și a criteriilor de selecție </w:t>
      </w:r>
      <w:r w:rsidR="00124409" w:rsidRPr="00D31B9F">
        <w:rPr>
          <w:rFonts w:ascii="Times New Roman" w:hAnsi="Times New Roman"/>
          <w:sz w:val="22"/>
          <w:szCs w:val="22"/>
          <w:lang w:val="ro-RO"/>
        </w:rPr>
        <w:t xml:space="preserve">(capacitate financiară, economică, tehnică și profesională) </w:t>
      </w:r>
      <w:r w:rsidRPr="00D31B9F">
        <w:rPr>
          <w:rFonts w:ascii="Times New Roman" w:hAnsi="Times New Roman"/>
          <w:sz w:val="22"/>
          <w:szCs w:val="22"/>
          <w:lang w:val="ro-RO"/>
        </w:rPr>
        <w:t xml:space="preserve">prevăzute în prezentele instrucțiuni. </w:t>
      </w:r>
      <w:r w:rsidR="00B00330" w:rsidRPr="00D31B9F">
        <w:rPr>
          <w:rFonts w:ascii="Times New Roman" w:hAnsi="Times New Roman"/>
          <w:sz w:val="22"/>
          <w:szCs w:val="22"/>
          <w:lang w:val="ro-RO"/>
        </w:rPr>
        <w:t xml:space="preserve">Vă rugăm să rețineți că solicitarea de dovezi nu implică în niciun fel faptul că ofertantul a fost declarat câștigător. </w:t>
      </w:r>
      <w:r w:rsidR="00B00330" w:rsidRPr="00D31B9F">
        <w:rPr>
          <w:rFonts w:ascii="Times New Roman" w:hAnsi="Times New Roman"/>
          <w:b/>
          <w:bCs/>
          <w:sz w:val="22"/>
          <w:szCs w:val="22"/>
          <w:lang w:val="it-IT"/>
        </w:rPr>
        <w:t>Toți ofertanții sunt invitați să pregătească din timp documentele justificative aferente, întrucât li se poate solicita prezentarea acestora într-un termen scurt.</w:t>
      </w:r>
      <w:r w:rsidR="00B00330" w:rsidRPr="00D31B9F">
        <w:rPr>
          <w:rFonts w:ascii="Times New Roman" w:hAnsi="Times New Roman"/>
          <w:sz w:val="22"/>
          <w:szCs w:val="22"/>
          <w:lang w:val="it-IT"/>
        </w:rPr>
        <w:t xml:space="preserve"> În orice caz, ofertantul propus de comisia de evaluare pentru atribuirea contractului va fi solicitat să furnizeze aceste dovezi în regim de urgență.</w:t>
      </w:r>
      <w:r w:rsidRPr="00D31B9F">
        <w:rPr>
          <w:rFonts w:ascii="Times New Roman" w:hAnsi="Times New Roman"/>
          <w:sz w:val="22"/>
          <w:szCs w:val="22"/>
          <w:lang w:val="ro-RO"/>
        </w:rPr>
        <w:t xml:space="preserve"> </w:t>
      </w:r>
    </w:p>
    <w:p w14:paraId="0AAE80D4" w14:textId="5475C370" w:rsidR="0048742A" w:rsidRPr="00D31B9F" w:rsidRDefault="0048742A" w:rsidP="009956B4">
      <w:pPr>
        <w:jc w:val="both"/>
        <w:rPr>
          <w:rFonts w:ascii="Times New Roman" w:hAnsi="Times New Roman"/>
          <w:sz w:val="22"/>
          <w:szCs w:val="22"/>
          <w:lang w:val="ro-RO"/>
        </w:rPr>
      </w:pPr>
      <w:r w:rsidRPr="00D31B9F">
        <w:rPr>
          <w:rFonts w:ascii="Times New Roman" w:hAnsi="Times New Roman"/>
          <w:sz w:val="22"/>
          <w:szCs w:val="22"/>
          <w:lang w:val="ro-RO"/>
        </w:rPr>
        <w:t xml:space="preserve">La cerere, în ceea ce privește criteriile de excludere, ofertanții trebuie să poată furniza dovezile documentare sau declarațiile prevăzute de legislația țării în care este stabilită societatea (sau, în cazul consorțiilor, fiecare dintre societăți), pentru a demonstra că nu se află în niciuna dintre situațiile de </w:t>
      </w:r>
      <w:r w:rsidRPr="00D31B9F">
        <w:rPr>
          <w:rFonts w:ascii="Times New Roman" w:hAnsi="Times New Roman"/>
          <w:sz w:val="22"/>
          <w:szCs w:val="22"/>
          <w:lang w:val="ro-RO"/>
        </w:rPr>
        <w:lastRenderedPageBreak/>
        <w:t xml:space="preserve">excludere </w:t>
      </w:r>
      <w:r w:rsidR="003C5881" w:rsidRPr="00D31B9F">
        <w:rPr>
          <w:rFonts w:ascii="Times New Roman" w:hAnsi="Times New Roman"/>
          <w:sz w:val="22"/>
          <w:szCs w:val="22"/>
          <w:lang w:val="ro-RO"/>
        </w:rPr>
        <w:t>prevăzute la [</w:t>
      </w:r>
      <w:r w:rsidR="002B5368" w:rsidRPr="00D31B9F">
        <w:rPr>
          <w:rFonts w:ascii="Times New Roman" w:hAnsi="Times New Roman"/>
          <w:sz w:val="22"/>
          <w:szCs w:val="22"/>
          <w:lang w:val="ro-RO"/>
        </w:rPr>
        <w:t>punctul 18 din anexa II la Acordul de finanțare dintre Comisia Europeană și țara parteneră</w:t>
      </w:r>
      <w:r w:rsidR="00A95E4D" w:rsidRPr="00D31B9F">
        <w:rPr>
          <w:rStyle w:val="FootnoteReference"/>
          <w:rFonts w:ascii="Times New Roman" w:hAnsi="Times New Roman"/>
          <w:sz w:val="22"/>
          <w:szCs w:val="22"/>
          <w:lang w:val="ro-RO"/>
        </w:rPr>
        <w:footnoteReference w:id="3"/>
      </w:r>
      <w:r w:rsidR="00A95E4D" w:rsidRPr="00D31B9F">
        <w:rPr>
          <w:rFonts w:ascii="Times New Roman" w:hAnsi="Times New Roman"/>
          <w:sz w:val="22"/>
          <w:szCs w:val="22"/>
          <w:lang w:val="ro-RO"/>
        </w:rPr>
        <w:t xml:space="preserve"> ] [punctul 18 din anexa I la Regulamentul 2018/1046</w:t>
      </w:r>
      <w:r w:rsidR="00A95E4D" w:rsidRPr="00D31B9F">
        <w:rPr>
          <w:rStyle w:val="FootnoteReference"/>
          <w:rFonts w:ascii="Times New Roman" w:hAnsi="Times New Roman"/>
          <w:sz w:val="22"/>
          <w:szCs w:val="22"/>
          <w:lang w:val="ro-RO"/>
        </w:rPr>
        <w:footnoteReference w:id="4"/>
      </w:r>
      <w:r w:rsidRPr="00D31B9F">
        <w:rPr>
          <w:rFonts w:ascii="Times New Roman" w:hAnsi="Times New Roman"/>
          <w:sz w:val="22"/>
          <w:szCs w:val="22"/>
          <w:lang w:val="ro-RO"/>
        </w:rPr>
        <w:t xml:space="preserve">. </w:t>
      </w:r>
    </w:p>
    <w:p w14:paraId="09D214DF" w14:textId="726587F5" w:rsidR="00124409" w:rsidRPr="00D31B9F" w:rsidRDefault="00531CAA" w:rsidP="00124409">
      <w:pPr>
        <w:jc w:val="both"/>
        <w:rPr>
          <w:rFonts w:ascii="Times New Roman" w:hAnsi="Times New Roman"/>
          <w:sz w:val="22"/>
          <w:szCs w:val="22"/>
          <w:lang w:val="ro-RO"/>
        </w:rPr>
      </w:pPr>
      <w:r w:rsidRPr="00D31B9F">
        <w:rPr>
          <w:rFonts w:ascii="Times New Roman" w:hAnsi="Times New Roman"/>
          <w:sz w:val="22"/>
          <w:szCs w:val="22"/>
          <w:lang w:val="ro-RO"/>
        </w:rPr>
        <w:t>Documentele</w:t>
      </w:r>
      <w:r w:rsidR="00124409" w:rsidRPr="00D31B9F">
        <w:rPr>
          <w:rFonts w:ascii="Times New Roman" w:hAnsi="Times New Roman"/>
          <w:sz w:val="22"/>
          <w:szCs w:val="22"/>
          <w:lang w:val="ro-RO"/>
        </w:rPr>
        <w:t xml:space="preserve"> menționate mai sus </w:t>
      </w:r>
      <w:r w:rsidRPr="00D31B9F">
        <w:rPr>
          <w:rFonts w:ascii="Times New Roman" w:hAnsi="Times New Roman"/>
          <w:sz w:val="22"/>
          <w:szCs w:val="22"/>
          <w:lang w:val="ro-RO"/>
        </w:rPr>
        <w:t xml:space="preserve">trebuie prezentate pentru </w:t>
      </w:r>
      <w:r w:rsidR="00124409" w:rsidRPr="00D31B9F">
        <w:rPr>
          <w:rFonts w:ascii="Times New Roman" w:hAnsi="Times New Roman"/>
          <w:sz w:val="22"/>
          <w:szCs w:val="22"/>
          <w:lang w:val="ro-RO"/>
        </w:rPr>
        <w:t xml:space="preserve">fiecare membru al unei asocieri temporare de întreprinderi/consorțiu, pentru toți subcontractanții și pentru fiecare </w:t>
      </w:r>
      <w:r w:rsidRPr="00D31B9F">
        <w:rPr>
          <w:rFonts w:ascii="Times New Roman" w:hAnsi="Times New Roman"/>
          <w:sz w:val="22"/>
          <w:szCs w:val="22"/>
          <w:lang w:val="ro-RO"/>
        </w:rPr>
        <w:t>entitate</w:t>
      </w:r>
      <w:r w:rsidR="00124409" w:rsidRPr="00D31B9F">
        <w:rPr>
          <w:rFonts w:ascii="Times New Roman" w:hAnsi="Times New Roman"/>
          <w:sz w:val="22"/>
          <w:szCs w:val="22"/>
          <w:lang w:val="ro-RO"/>
        </w:rPr>
        <w:t xml:space="preserve"> care furnizează capacități. </w:t>
      </w:r>
    </w:p>
    <w:p w14:paraId="5DE9377D" w14:textId="1B5A9482" w:rsidR="0048742A" w:rsidRPr="00D31B9F" w:rsidRDefault="0048742A" w:rsidP="009956B4">
      <w:pPr>
        <w:jc w:val="both"/>
        <w:outlineLvl w:val="0"/>
        <w:rPr>
          <w:rFonts w:ascii="Times New Roman" w:hAnsi="Times New Roman"/>
          <w:sz w:val="22"/>
          <w:szCs w:val="22"/>
          <w:lang w:val="ro-RO"/>
        </w:rPr>
      </w:pPr>
      <w:r w:rsidRPr="00D31B9F">
        <w:rPr>
          <w:rFonts w:ascii="Times New Roman" w:hAnsi="Times New Roman"/>
          <w:sz w:val="22"/>
          <w:szCs w:val="22"/>
          <w:lang w:val="ro-RO"/>
        </w:rPr>
        <w:t xml:space="preserve">Autoritatea contractantă poate dispune de derogarea de la obligația oricărui ofertant de a prezenta documentele justificative menționate mai sus dacă </w:t>
      </w:r>
      <w:r w:rsidR="001B2538" w:rsidRPr="00D31B9F">
        <w:rPr>
          <w:rFonts w:ascii="Times New Roman" w:hAnsi="Times New Roman"/>
          <w:sz w:val="22"/>
          <w:szCs w:val="22"/>
          <w:lang w:val="ro-RO"/>
        </w:rPr>
        <w:t xml:space="preserve">poate accesa gratuit aceste documente într-o bază de date națională sau în cazul în </w:t>
      </w:r>
      <w:r w:rsidRPr="00D31B9F">
        <w:rPr>
          <w:rFonts w:ascii="Times New Roman" w:hAnsi="Times New Roman"/>
          <w:sz w:val="22"/>
          <w:szCs w:val="22"/>
          <w:lang w:val="ro-RO"/>
        </w:rPr>
        <w:t xml:space="preserve">care aceste documente au fost deja prezentate în cadrul unei alte proceduri de achiziții publice, cu condiția ca data emiterii documentelor să nu depășească un an </w:t>
      </w:r>
      <w:r w:rsidR="001B2538" w:rsidRPr="00D31B9F">
        <w:rPr>
          <w:rFonts w:ascii="Times New Roman" w:hAnsi="Times New Roman"/>
          <w:sz w:val="22"/>
          <w:szCs w:val="22"/>
          <w:lang w:val="ro-RO"/>
        </w:rPr>
        <w:t xml:space="preserve">(în cazul criteriilor de excludere) </w:t>
      </w:r>
      <w:r w:rsidRPr="00D31B9F">
        <w:rPr>
          <w:rFonts w:ascii="Times New Roman" w:hAnsi="Times New Roman"/>
          <w:sz w:val="22"/>
          <w:szCs w:val="22"/>
          <w:lang w:val="ro-RO"/>
        </w:rPr>
        <w:t>și ca acestea să fie încă valabile. În acest caz, ofertantul trebuie să declare pe propria răspundere că documentele justificative au fost deja furnizate într-o procedură de achiziții anterioară și să confirme că situația sa nu s-a modificat.</w:t>
      </w:r>
    </w:p>
    <w:p w14:paraId="1D21C259" w14:textId="10F3BE65" w:rsidR="0048742A" w:rsidRPr="00D31B9F" w:rsidRDefault="0048742A" w:rsidP="009956B4">
      <w:pPr>
        <w:jc w:val="both"/>
        <w:outlineLvl w:val="0"/>
        <w:rPr>
          <w:rFonts w:ascii="Times New Roman" w:hAnsi="Times New Roman"/>
          <w:sz w:val="22"/>
          <w:szCs w:val="22"/>
          <w:lang w:val="ro-RO"/>
        </w:rPr>
      </w:pPr>
      <w:r w:rsidRPr="00D31B9F">
        <w:rPr>
          <w:rFonts w:ascii="Times New Roman" w:hAnsi="Times New Roman"/>
          <w:sz w:val="22"/>
          <w:szCs w:val="22"/>
          <w:lang w:val="ro-RO"/>
        </w:rPr>
        <w:t>Nerespectarea obligației de a furniza dovezi documentare valabile la cererea autorității contractante și în termenul stabilit de aceasta conduce la respingerea ofertei pentru atribuirea contractului, cu excepția cazului în care ofertantul poate justifica nerespectarea acestei obligații pe motiv de imposibilitate materială.</w:t>
      </w:r>
    </w:p>
    <w:p w14:paraId="31D5299C" w14:textId="44D772DC" w:rsidR="0048742A" w:rsidRPr="00400999" w:rsidRDefault="0048742A" w:rsidP="005949CB">
      <w:pPr>
        <w:jc w:val="both"/>
        <w:rPr>
          <w:rFonts w:ascii="Times New Roman" w:hAnsi="Times New Roman"/>
          <w:sz w:val="22"/>
          <w:szCs w:val="22"/>
          <w:lang w:val="ro-RO"/>
        </w:rPr>
      </w:pPr>
      <w:r w:rsidRPr="00D31B9F">
        <w:rPr>
          <w:rFonts w:ascii="Times New Roman" w:hAnsi="Times New Roman"/>
          <w:sz w:val="22"/>
          <w:szCs w:val="22"/>
          <w:lang w:val="ro-RO"/>
        </w:rPr>
        <w:t xml:space="preserve">În cazul în care ofertantul câștigător nu furnizează aceste documente justificative sau declarații sau în cazul în care se constată că ofertantul câștigător a furnizat informații false, atribuirea se consideră nulă și neavenită. În acest caz, autoritatea contractantă poate atribui contractul ofertantului </w:t>
      </w:r>
      <w:r w:rsidR="00400999" w:rsidRPr="00D31B9F">
        <w:rPr>
          <w:rFonts w:ascii="Times New Roman" w:hAnsi="Times New Roman"/>
          <w:sz w:val="22"/>
          <w:szCs w:val="22"/>
          <w:lang w:val="ro-RO"/>
        </w:rPr>
        <w:t>clasat pe locul următor</w:t>
      </w:r>
      <w:r w:rsidRPr="00D31B9F">
        <w:rPr>
          <w:rFonts w:ascii="Times New Roman" w:hAnsi="Times New Roman"/>
          <w:sz w:val="22"/>
          <w:szCs w:val="22"/>
          <w:lang w:val="ro-RO"/>
        </w:rPr>
        <w:t xml:space="preserve"> sau poate anula procedura de </w:t>
      </w:r>
      <w:r w:rsidR="00400999" w:rsidRPr="00D31B9F">
        <w:rPr>
          <w:rFonts w:ascii="Times New Roman" w:hAnsi="Times New Roman"/>
          <w:sz w:val="22"/>
          <w:szCs w:val="22"/>
          <w:lang w:val="ro-RO"/>
        </w:rPr>
        <w:t>achiziție</w:t>
      </w:r>
      <w:r w:rsidRPr="00D31B9F">
        <w:rPr>
          <w:rFonts w:ascii="Times New Roman" w:hAnsi="Times New Roman"/>
          <w:sz w:val="22"/>
          <w:szCs w:val="22"/>
          <w:lang w:val="ro-RO"/>
        </w:rPr>
        <w:t>.</w:t>
      </w:r>
    </w:p>
    <w:p w14:paraId="3B82FCC1" w14:textId="514CCEFA" w:rsidR="00EA1ADC" w:rsidRPr="00E22337" w:rsidRDefault="005949CB" w:rsidP="00C348C0">
      <w:pPr>
        <w:jc w:val="both"/>
        <w:rPr>
          <w:rFonts w:ascii="Times New Roman" w:hAnsi="Times New Roman"/>
          <w:b/>
          <w:sz w:val="28"/>
          <w:szCs w:val="28"/>
          <w:lang w:val="ro-RO"/>
        </w:rPr>
      </w:pPr>
      <w:r w:rsidRPr="00E22337">
        <w:rPr>
          <w:rFonts w:ascii="Times New Roman" w:hAnsi="Times New Roman"/>
          <w:b/>
          <w:sz w:val="28"/>
          <w:szCs w:val="28"/>
          <w:lang w:val="ro-RO"/>
        </w:rPr>
        <w:t>19</w:t>
      </w:r>
      <w:r w:rsidR="00EA1ADC" w:rsidRPr="00E22337">
        <w:rPr>
          <w:rFonts w:ascii="Times New Roman" w:hAnsi="Times New Roman"/>
          <w:b/>
          <w:sz w:val="28"/>
          <w:szCs w:val="28"/>
          <w:lang w:val="ro-RO"/>
        </w:rPr>
        <w:t>.</w:t>
      </w:r>
      <w:r w:rsidR="00EA1ADC" w:rsidRPr="00E22337">
        <w:rPr>
          <w:rFonts w:ascii="Times New Roman" w:hAnsi="Times New Roman"/>
          <w:b/>
          <w:sz w:val="28"/>
          <w:szCs w:val="28"/>
          <w:lang w:val="ro-RO"/>
        </w:rPr>
        <w:tab/>
        <w:t xml:space="preserve">Notificarea </w:t>
      </w:r>
      <w:r w:rsidR="008C0505">
        <w:rPr>
          <w:rFonts w:ascii="Times New Roman" w:hAnsi="Times New Roman"/>
          <w:b/>
          <w:sz w:val="28"/>
          <w:szCs w:val="28"/>
          <w:lang w:val="ro-RO"/>
        </w:rPr>
        <w:t xml:space="preserve">privind </w:t>
      </w:r>
      <w:r w:rsidR="00EA1ADC" w:rsidRPr="00E22337">
        <w:rPr>
          <w:rFonts w:ascii="Times New Roman" w:hAnsi="Times New Roman"/>
          <w:b/>
          <w:sz w:val="28"/>
          <w:szCs w:val="28"/>
          <w:lang w:val="ro-RO"/>
        </w:rPr>
        <w:t>atribuir</w:t>
      </w:r>
      <w:r w:rsidR="008C0505">
        <w:rPr>
          <w:rFonts w:ascii="Times New Roman" w:hAnsi="Times New Roman"/>
          <w:b/>
          <w:sz w:val="28"/>
          <w:szCs w:val="28"/>
          <w:lang w:val="ro-RO"/>
        </w:rPr>
        <w:t>ea contractului</w:t>
      </w:r>
    </w:p>
    <w:p w14:paraId="7F0885EA" w14:textId="77777777" w:rsidR="00032EDE" w:rsidRPr="00E22337" w:rsidRDefault="00032EDE" w:rsidP="00D31B9F">
      <w:pPr>
        <w:jc w:val="both"/>
        <w:rPr>
          <w:rFonts w:ascii="Times New Roman" w:hAnsi="Times New Roman"/>
          <w:sz w:val="22"/>
          <w:lang w:val="ro-RO"/>
        </w:rPr>
      </w:pPr>
      <w:r w:rsidRPr="00E22337">
        <w:rPr>
          <w:rFonts w:ascii="Times New Roman" w:hAnsi="Times New Roman"/>
          <w:sz w:val="22"/>
          <w:lang w:val="ro-RO"/>
        </w:rPr>
        <w:t>Prin depunerea unei oferte, fiecare ofertant acceptă să primească notificarea rezultatului procedurii prin mijloace electronice. Această notificare se consideră primită la data la care autoritatea contractantă o trimite la adresa electronică menționată în ofertă.</w:t>
      </w:r>
    </w:p>
    <w:p w14:paraId="2B2744C4" w14:textId="6BA5D961" w:rsidR="00EA1ADC" w:rsidRPr="00E22337" w:rsidRDefault="00EA1ADC" w:rsidP="00D31B9F">
      <w:pPr>
        <w:jc w:val="both"/>
        <w:rPr>
          <w:rFonts w:ascii="Times New Roman" w:hAnsi="Times New Roman"/>
          <w:sz w:val="22"/>
          <w:szCs w:val="22"/>
          <w:lang w:val="ro-RO"/>
        </w:rPr>
      </w:pPr>
      <w:r w:rsidRPr="00E22337">
        <w:rPr>
          <w:rFonts w:ascii="Times New Roman" w:hAnsi="Times New Roman"/>
          <w:sz w:val="22"/>
          <w:szCs w:val="22"/>
          <w:lang w:val="ro-RO"/>
        </w:rPr>
        <w:t xml:space="preserve">Autoritatea contractantă informează simultan și individual toți ofertanții cu privire la decizia de atribuire. Garanțiile de participare ale ofertanților </w:t>
      </w:r>
      <w:r w:rsidR="008C0505">
        <w:rPr>
          <w:rFonts w:ascii="Times New Roman" w:hAnsi="Times New Roman"/>
          <w:sz w:val="22"/>
          <w:szCs w:val="22"/>
          <w:lang w:val="ro-RO"/>
        </w:rPr>
        <w:t xml:space="preserve">necâștigători </w:t>
      </w:r>
      <w:r w:rsidRPr="00E22337">
        <w:rPr>
          <w:rFonts w:ascii="Times New Roman" w:hAnsi="Times New Roman"/>
          <w:sz w:val="22"/>
          <w:szCs w:val="22"/>
          <w:lang w:val="ro-RO"/>
        </w:rPr>
        <w:t xml:space="preserve">vor fi eliberate după semnarea contractului. </w:t>
      </w:r>
      <w:r w:rsidR="00F40E0E" w:rsidRPr="00E22337">
        <w:rPr>
          <w:rFonts w:ascii="Times New Roman" w:hAnsi="Times New Roman"/>
          <w:sz w:val="22"/>
          <w:lang w:val="ro-RO"/>
        </w:rPr>
        <w:t>Ofertantul câștigător va fi informat în scris că oferta sa a fost acceptată (notificarea de atribuire).</w:t>
      </w:r>
    </w:p>
    <w:p w14:paraId="1C85E614" w14:textId="72E3C84E" w:rsidR="0047783A" w:rsidRPr="00E22337" w:rsidRDefault="005949CB" w:rsidP="009956B4">
      <w:pPr>
        <w:pStyle w:val="Heading1"/>
        <w:rPr>
          <w:lang w:val="ro-RO"/>
        </w:rPr>
      </w:pPr>
      <w:bookmarkStart w:id="26" w:name="_Toc41467298"/>
      <w:bookmarkStart w:id="27" w:name="_Toc42488090"/>
      <w:r w:rsidRPr="00E22337">
        <w:rPr>
          <w:lang w:val="ro-RO"/>
        </w:rPr>
        <w:t>20</w:t>
      </w:r>
      <w:r w:rsidR="00EA1ADC" w:rsidRPr="00E22337">
        <w:rPr>
          <w:lang w:val="ro-RO"/>
        </w:rPr>
        <w:t>.</w:t>
      </w:r>
      <w:r w:rsidR="00EA1ADC" w:rsidRPr="00E22337">
        <w:rPr>
          <w:lang w:val="ro-RO"/>
        </w:rPr>
        <w:tab/>
      </w:r>
      <w:r w:rsidR="0047783A" w:rsidRPr="00E22337">
        <w:rPr>
          <w:lang w:val="ro-RO"/>
        </w:rPr>
        <w:t>Semnarea contractului și garanția de bună execuție</w:t>
      </w:r>
      <w:bookmarkStart w:id="28" w:name="_Ref500418776"/>
      <w:bookmarkEnd w:id="26"/>
      <w:bookmarkEnd w:id="27"/>
    </w:p>
    <w:p w14:paraId="2DC2476A" w14:textId="0DC7B519" w:rsidR="0047783A" w:rsidRPr="00E22337" w:rsidRDefault="005949CB" w:rsidP="0047783A">
      <w:pPr>
        <w:ind w:left="567" w:hanging="567"/>
        <w:jc w:val="both"/>
        <w:outlineLvl w:val="0"/>
        <w:rPr>
          <w:rFonts w:ascii="Times New Roman" w:hAnsi="Times New Roman"/>
          <w:sz w:val="22"/>
          <w:lang w:val="ro-RO"/>
        </w:rPr>
      </w:pPr>
      <w:r w:rsidRPr="00E22337">
        <w:rPr>
          <w:rFonts w:ascii="Times New Roman" w:hAnsi="Times New Roman"/>
          <w:sz w:val="22"/>
          <w:szCs w:val="22"/>
          <w:lang w:val="ro-RO"/>
        </w:rPr>
        <w:t>20</w:t>
      </w:r>
      <w:r w:rsidR="00EA1ADC" w:rsidRPr="00E22337">
        <w:rPr>
          <w:rFonts w:ascii="Times New Roman" w:hAnsi="Times New Roman"/>
          <w:sz w:val="22"/>
          <w:szCs w:val="22"/>
          <w:lang w:val="ro-RO"/>
        </w:rPr>
        <w:t>.</w:t>
      </w:r>
      <w:r w:rsidR="00032EDE" w:rsidRPr="00E22337">
        <w:rPr>
          <w:rFonts w:ascii="Times New Roman" w:hAnsi="Times New Roman"/>
          <w:lang w:val="ro-RO"/>
        </w:rPr>
        <w:t>1</w:t>
      </w:r>
      <w:r w:rsidR="0047783A" w:rsidRPr="00E22337">
        <w:rPr>
          <w:rFonts w:ascii="Times New Roman" w:hAnsi="Times New Roman"/>
          <w:lang w:val="ro-RO"/>
        </w:rPr>
        <w:tab/>
      </w:r>
      <w:r w:rsidR="0047783A" w:rsidRPr="00E22337">
        <w:rPr>
          <w:rFonts w:ascii="Times New Roman" w:hAnsi="Times New Roman"/>
          <w:sz w:val="22"/>
          <w:szCs w:val="22"/>
          <w:lang w:val="ro-RO"/>
        </w:rPr>
        <w:t xml:space="preserve">Autoritatea contractantă își rezervă dreptul de a modifica cantitățile specificate </w:t>
      </w:r>
      <w:r w:rsidR="00F67D26" w:rsidRPr="00E22337">
        <w:rPr>
          <w:rFonts w:ascii="Times New Roman" w:hAnsi="Times New Roman"/>
          <w:sz w:val="22"/>
          <w:szCs w:val="22"/>
          <w:lang w:val="ro-RO"/>
        </w:rPr>
        <w:t xml:space="preserve">în ofertă </w:t>
      </w:r>
      <w:r w:rsidR="000B79F6" w:rsidRPr="00E22337">
        <w:rPr>
          <w:rFonts w:ascii="Times New Roman" w:hAnsi="Times New Roman"/>
          <w:sz w:val="22"/>
          <w:szCs w:val="22"/>
          <w:lang w:val="ro-RO"/>
        </w:rPr>
        <w:t>cu +/-</w:t>
      </w:r>
      <w:r w:rsidR="0047783A" w:rsidRPr="00E22337">
        <w:rPr>
          <w:rFonts w:ascii="Times New Roman" w:hAnsi="Times New Roman"/>
          <w:sz w:val="22"/>
          <w:szCs w:val="22"/>
          <w:lang w:val="ro-RO"/>
        </w:rPr>
        <w:t xml:space="preserve"> 100 % </w:t>
      </w:r>
      <w:r w:rsidR="000B79F6" w:rsidRPr="00E22337">
        <w:rPr>
          <w:rFonts w:ascii="Times New Roman" w:hAnsi="Times New Roman"/>
          <w:sz w:val="22"/>
          <w:szCs w:val="22"/>
          <w:lang w:val="ro-RO"/>
        </w:rPr>
        <w:t>la momentul încheierii contractului și pe durata valabilității acestuia</w:t>
      </w:r>
      <w:r w:rsidR="0047783A" w:rsidRPr="00E22337">
        <w:rPr>
          <w:rFonts w:ascii="Times New Roman" w:hAnsi="Times New Roman"/>
          <w:sz w:val="22"/>
          <w:szCs w:val="22"/>
          <w:lang w:val="ro-RO"/>
        </w:rPr>
        <w:t xml:space="preserve">. Valoarea totală a </w:t>
      </w:r>
      <w:r w:rsidR="00C87D03">
        <w:rPr>
          <w:rFonts w:ascii="Times New Roman" w:hAnsi="Times New Roman"/>
          <w:sz w:val="22"/>
          <w:szCs w:val="22"/>
          <w:lang w:val="ro-RO"/>
        </w:rPr>
        <w:t>bunurilor</w:t>
      </w:r>
      <w:r w:rsidR="0047783A" w:rsidRPr="00E22337">
        <w:rPr>
          <w:rFonts w:ascii="Times New Roman" w:hAnsi="Times New Roman"/>
          <w:sz w:val="22"/>
          <w:szCs w:val="22"/>
          <w:lang w:val="ro-RO"/>
        </w:rPr>
        <w:t xml:space="preserve"> nu poate</w:t>
      </w:r>
      <w:r w:rsidR="00DE71AB" w:rsidRPr="00E22337">
        <w:rPr>
          <w:rFonts w:ascii="Times New Roman" w:hAnsi="Times New Roman"/>
          <w:sz w:val="22"/>
          <w:szCs w:val="22"/>
          <w:lang w:val="ro-RO"/>
        </w:rPr>
        <w:t xml:space="preserve">, </w:t>
      </w:r>
      <w:r w:rsidR="0047783A" w:rsidRPr="00E22337">
        <w:rPr>
          <w:rFonts w:ascii="Times New Roman" w:hAnsi="Times New Roman"/>
          <w:sz w:val="22"/>
          <w:szCs w:val="22"/>
          <w:lang w:val="ro-RO"/>
        </w:rPr>
        <w:t>ca urmare a modificării</w:t>
      </w:r>
      <w:r w:rsidR="00DE71AB" w:rsidRPr="00E22337">
        <w:rPr>
          <w:rFonts w:ascii="Times New Roman" w:hAnsi="Times New Roman"/>
          <w:sz w:val="22"/>
          <w:szCs w:val="22"/>
          <w:lang w:val="ro-RO"/>
        </w:rPr>
        <w:t>,</w:t>
      </w:r>
      <w:r w:rsidR="0047783A" w:rsidRPr="00E22337">
        <w:rPr>
          <w:rFonts w:ascii="Times New Roman" w:hAnsi="Times New Roman"/>
          <w:sz w:val="22"/>
          <w:szCs w:val="22"/>
          <w:lang w:val="ro-RO"/>
        </w:rPr>
        <w:t xml:space="preserve"> </w:t>
      </w:r>
      <w:r w:rsidR="00DE71AB" w:rsidRPr="00E22337">
        <w:rPr>
          <w:rFonts w:ascii="Times New Roman" w:hAnsi="Times New Roman"/>
          <w:sz w:val="22"/>
          <w:szCs w:val="22"/>
          <w:lang w:val="ro-RO"/>
        </w:rPr>
        <w:t xml:space="preserve">să crească sau să scadă </w:t>
      </w:r>
      <w:r w:rsidR="0047783A" w:rsidRPr="00E22337">
        <w:rPr>
          <w:rFonts w:ascii="Times New Roman" w:hAnsi="Times New Roman"/>
          <w:sz w:val="22"/>
          <w:szCs w:val="22"/>
          <w:lang w:val="ro-RO"/>
        </w:rPr>
        <w:t xml:space="preserve">cu mai mult de 25 % din </w:t>
      </w:r>
      <w:r w:rsidR="00F67D26" w:rsidRPr="00E22337">
        <w:rPr>
          <w:rFonts w:ascii="Times New Roman" w:hAnsi="Times New Roman"/>
          <w:sz w:val="22"/>
          <w:szCs w:val="22"/>
          <w:lang w:val="ro-RO"/>
        </w:rPr>
        <w:t>oferta financiară inițială din ofertă</w:t>
      </w:r>
      <w:r w:rsidR="0047783A" w:rsidRPr="00E22337">
        <w:rPr>
          <w:rFonts w:ascii="Times New Roman" w:hAnsi="Times New Roman"/>
          <w:sz w:val="22"/>
          <w:szCs w:val="22"/>
          <w:lang w:val="ro-RO"/>
        </w:rPr>
        <w:t xml:space="preserve">. </w:t>
      </w:r>
      <w:r w:rsidR="00051AE7" w:rsidRPr="00E22337">
        <w:rPr>
          <w:rFonts w:ascii="Times New Roman" w:hAnsi="Times New Roman"/>
          <w:sz w:val="22"/>
          <w:szCs w:val="22"/>
          <w:lang w:val="ro-RO"/>
        </w:rPr>
        <w:t xml:space="preserve">Se vor utiliza </w:t>
      </w:r>
      <w:r w:rsidR="0047783A" w:rsidRPr="00E22337">
        <w:rPr>
          <w:rFonts w:ascii="Times New Roman" w:hAnsi="Times New Roman"/>
          <w:sz w:val="22"/>
          <w:szCs w:val="22"/>
          <w:lang w:val="ro-RO"/>
        </w:rPr>
        <w:t xml:space="preserve">prețurile unitare </w:t>
      </w:r>
      <w:r w:rsidR="00051AE7" w:rsidRPr="00E22337">
        <w:rPr>
          <w:rFonts w:ascii="Times New Roman" w:hAnsi="Times New Roman"/>
          <w:sz w:val="22"/>
          <w:szCs w:val="22"/>
          <w:lang w:val="ro-RO"/>
        </w:rPr>
        <w:t xml:space="preserve">indicate </w:t>
      </w:r>
      <w:r w:rsidR="0047783A" w:rsidRPr="00E22337">
        <w:rPr>
          <w:rFonts w:ascii="Times New Roman" w:hAnsi="Times New Roman"/>
          <w:sz w:val="22"/>
          <w:szCs w:val="22"/>
          <w:lang w:val="ro-RO"/>
        </w:rPr>
        <w:t>în ofertă</w:t>
      </w:r>
      <w:r w:rsidR="00051AE7" w:rsidRPr="00E22337">
        <w:rPr>
          <w:rFonts w:ascii="Times New Roman" w:hAnsi="Times New Roman"/>
          <w:sz w:val="22"/>
          <w:szCs w:val="22"/>
          <w:lang w:val="ro-RO"/>
        </w:rPr>
        <w:t xml:space="preserve">. </w:t>
      </w:r>
    </w:p>
    <w:p w14:paraId="113A701F" w14:textId="6F6A8169" w:rsidR="0047783A" w:rsidRPr="00E22337" w:rsidRDefault="008110C5" w:rsidP="0047783A">
      <w:pPr>
        <w:pStyle w:val="Heading2"/>
        <w:keepNext w:val="0"/>
        <w:ind w:left="567" w:hanging="567"/>
        <w:jc w:val="both"/>
        <w:rPr>
          <w:rFonts w:ascii="Times New Roman" w:hAnsi="Times New Roman"/>
          <w:lang w:val="ro-RO"/>
        </w:rPr>
      </w:pPr>
      <w:r w:rsidRPr="00E22337">
        <w:rPr>
          <w:rFonts w:ascii="Times New Roman" w:hAnsi="Times New Roman"/>
          <w:sz w:val="22"/>
          <w:szCs w:val="22"/>
          <w:lang w:val="ro-RO"/>
        </w:rPr>
        <w:t>20</w:t>
      </w:r>
      <w:r w:rsidR="0047783A" w:rsidRPr="00E22337">
        <w:rPr>
          <w:rFonts w:ascii="Times New Roman" w:hAnsi="Times New Roman"/>
          <w:sz w:val="22"/>
          <w:szCs w:val="22"/>
          <w:lang w:val="ro-RO"/>
        </w:rPr>
        <w:t>.</w:t>
      </w:r>
      <w:r w:rsidR="00032EDE" w:rsidRPr="00E22337">
        <w:rPr>
          <w:rFonts w:ascii="Times New Roman" w:hAnsi="Times New Roman"/>
          <w:sz w:val="22"/>
          <w:szCs w:val="22"/>
          <w:lang w:val="ro-RO"/>
        </w:rPr>
        <w:t>2</w:t>
      </w:r>
      <w:r w:rsidR="0047783A" w:rsidRPr="00E22337">
        <w:rPr>
          <w:rFonts w:ascii="Times New Roman" w:hAnsi="Times New Roman"/>
          <w:sz w:val="22"/>
          <w:lang w:val="ro-RO"/>
        </w:rPr>
        <w:tab/>
        <w:t>În termen de 30 de zile de la primirea contractului semnat de autoritatea contractantă, ofertantul selectat trebuie să semneze și să dateze contractul și să îl returneze, împreună cu garanția de bună execuție (dacă este cazul), autorității contractante. La semnarea contractului, ofertantul câștigător devine contractant, iar contractul intră în vigoare.</w:t>
      </w:r>
    </w:p>
    <w:bookmarkEnd w:id="28"/>
    <w:p w14:paraId="09EC1B19" w14:textId="44AD3AF3" w:rsidR="0047783A" w:rsidRPr="00E22337" w:rsidRDefault="008110C5" w:rsidP="0047783A">
      <w:pPr>
        <w:pStyle w:val="Heading2"/>
        <w:keepNext w:val="0"/>
        <w:ind w:left="567" w:hanging="567"/>
        <w:jc w:val="both"/>
        <w:rPr>
          <w:rFonts w:ascii="Times New Roman" w:hAnsi="Times New Roman"/>
          <w:sz w:val="22"/>
          <w:lang w:val="ro-RO"/>
        </w:rPr>
      </w:pPr>
      <w:r w:rsidRPr="00E22337">
        <w:rPr>
          <w:rFonts w:ascii="Times New Roman" w:hAnsi="Times New Roman"/>
          <w:sz w:val="22"/>
          <w:szCs w:val="22"/>
          <w:lang w:val="ro-RO"/>
        </w:rPr>
        <w:t>20</w:t>
      </w:r>
      <w:r w:rsidR="0047783A" w:rsidRPr="00E22337">
        <w:rPr>
          <w:rFonts w:ascii="Times New Roman" w:hAnsi="Times New Roman"/>
          <w:sz w:val="22"/>
          <w:szCs w:val="22"/>
          <w:lang w:val="ro-RO"/>
        </w:rPr>
        <w:t>.</w:t>
      </w:r>
      <w:r w:rsidR="00032EDE" w:rsidRPr="00E22337">
        <w:rPr>
          <w:rFonts w:ascii="Times New Roman" w:hAnsi="Times New Roman"/>
          <w:sz w:val="22"/>
          <w:szCs w:val="22"/>
          <w:lang w:val="ro-RO"/>
        </w:rPr>
        <w:t>3</w:t>
      </w:r>
      <w:r w:rsidR="0047783A" w:rsidRPr="00E22337">
        <w:rPr>
          <w:rFonts w:ascii="Times New Roman" w:hAnsi="Times New Roman"/>
          <w:sz w:val="22"/>
          <w:lang w:val="ro-RO"/>
        </w:rPr>
        <w:tab/>
      </w:r>
      <w:r w:rsidR="000539A5" w:rsidRPr="000539A5">
        <w:rPr>
          <w:rFonts w:ascii="Times New Roman" w:hAnsi="Times New Roman"/>
          <w:sz w:val="22"/>
          <w:lang w:val="ro-RO"/>
        </w:rPr>
        <w:t xml:space="preserve">În cazul în care ofertantul declarat câștigător nu semnează și nu returnează contractul, precum și orice garanție financiară solicitată, în termen de 30 de zile de la primirea notificării, autoritatea contractantă poate considera acceptarea ofertei ca fiind anulată, fără a aduce atingere dreptului acesteia de a executa garanția, de a solicita despăgubiri sau de a recurge la </w:t>
      </w:r>
      <w:r w:rsidR="000539A5" w:rsidRPr="000539A5">
        <w:rPr>
          <w:rFonts w:ascii="Times New Roman" w:hAnsi="Times New Roman"/>
          <w:sz w:val="22"/>
          <w:lang w:val="ro-RO"/>
        </w:rPr>
        <w:lastRenderedPageBreak/>
        <w:t>orice alt remediu în legătură cu acest eșec. Ofertantul declarat câștigător nu va avea niciun drept de revendicare față de autoritatea contractantă</w:t>
      </w:r>
      <w:r w:rsidR="0047783A" w:rsidRPr="000539A5">
        <w:rPr>
          <w:rFonts w:ascii="Times New Roman" w:hAnsi="Times New Roman"/>
          <w:sz w:val="22"/>
          <w:lang w:val="ro-RO"/>
        </w:rPr>
        <w:t>.</w:t>
      </w:r>
    </w:p>
    <w:p w14:paraId="41D84CA6" w14:textId="2BF7E391" w:rsidR="0047783A" w:rsidRPr="00E22337" w:rsidRDefault="008110C5" w:rsidP="0047783A">
      <w:pPr>
        <w:tabs>
          <w:tab w:val="num" w:pos="709"/>
        </w:tabs>
        <w:ind w:left="567" w:hanging="567"/>
        <w:jc w:val="both"/>
        <w:outlineLvl w:val="0"/>
        <w:rPr>
          <w:rFonts w:ascii="Times New Roman" w:hAnsi="Times New Roman"/>
          <w:sz w:val="22"/>
          <w:lang w:val="ro-RO"/>
        </w:rPr>
      </w:pPr>
      <w:r w:rsidRPr="00E22337">
        <w:rPr>
          <w:rFonts w:ascii="Times New Roman" w:hAnsi="Times New Roman"/>
          <w:sz w:val="22"/>
          <w:szCs w:val="22"/>
          <w:lang w:val="ro-RO"/>
        </w:rPr>
        <w:t>20</w:t>
      </w:r>
      <w:r w:rsidR="0047783A" w:rsidRPr="00E22337">
        <w:rPr>
          <w:rFonts w:ascii="Times New Roman" w:hAnsi="Times New Roman"/>
          <w:sz w:val="22"/>
          <w:szCs w:val="22"/>
          <w:lang w:val="ro-RO"/>
        </w:rPr>
        <w:t>.</w:t>
      </w:r>
      <w:r w:rsidR="00032EDE" w:rsidRPr="00E22337">
        <w:rPr>
          <w:rFonts w:ascii="Times New Roman" w:hAnsi="Times New Roman"/>
          <w:sz w:val="22"/>
          <w:szCs w:val="22"/>
          <w:lang w:val="ro-RO"/>
        </w:rPr>
        <w:t>4</w:t>
      </w:r>
      <w:r w:rsidR="0047783A" w:rsidRPr="00E22337">
        <w:rPr>
          <w:rFonts w:ascii="Times New Roman" w:hAnsi="Times New Roman"/>
          <w:lang w:val="ro-RO"/>
        </w:rPr>
        <w:tab/>
      </w:r>
      <w:r w:rsidR="0047783A" w:rsidRPr="00E22337">
        <w:rPr>
          <w:rFonts w:ascii="Times New Roman" w:hAnsi="Times New Roman"/>
          <w:sz w:val="22"/>
          <w:lang w:val="ro-RO"/>
        </w:rPr>
        <w:t>Garanția de bună execuție</w:t>
      </w:r>
      <w:r w:rsidR="00A74396">
        <w:rPr>
          <w:rFonts w:ascii="Times New Roman" w:hAnsi="Times New Roman"/>
          <w:sz w:val="22"/>
          <w:lang w:val="ro-RO"/>
        </w:rPr>
        <w:t xml:space="preserve"> nu este solicitată</w:t>
      </w:r>
      <w:r w:rsidR="008718AA" w:rsidRPr="00E22337">
        <w:rPr>
          <w:rFonts w:ascii="Times New Roman" w:hAnsi="Times New Roman"/>
          <w:sz w:val="22"/>
          <w:lang w:val="ro-RO"/>
        </w:rPr>
        <w:t>.</w:t>
      </w:r>
    </w:p>
    <w:p w14:paraId="2201497C" w14:textId="6CCEC82B" w:rsidR="0047783A" w:rsidRPr="00E22337" w:rsidRDefault="008110C5" w:rsidP="009956B4">
      <w:pPr>
        <w:pStyle w:val="Heading1"/>
        <w:rPr>
          <w:lang w:val="ro-RO"/>
        </w:rPr>
      </w:pPr>
      <w:bookmarkStart w:id="29" w:name="_Toc41467299"/>
      <w:bookmarkStart w:id="30" w:name="_Toc42488091"/>
      <w:r w:rsidRPr="00E22337">
        <w:rPr>
          <w:lang w:val="ro-RO"/>
        </w:rPr>
        <w:t>21</w:t>
      </w:r>
      <w:r w:rsidR="00EA1ADC" w:rsidRPr="00E22337">
        <w:rPr>
          <w:lang w:val="ro-RO"/>
        </w:rPr>
        <w:t>.</w:t>
      </w:r>
      <w:r w:rsidR="00EA1ADC" w:rsidRPr="00E22337">
        <w:rPr>
          <w:lang w:val="ro-RO"/>
        </w:rPr>
        <w:tab/>
      </w:r>
      <w:r w:rsidR="0047783A" w:rsidRPr="00E22337">
        <w:rPr>
          <w:lang w:val="ro-RO"/>
        </w:rPr>
        <w:t xml:space="preserve">Garanția de </w:t>
      </w:r>
      <w:bookmarkEnd w:id="29"/>
      <w:bookmarkEnd w:id="30"/>
      <w:r w:rsidR="000142E7">
        <w:rPr>
          <w:lang w:val="ro-RO"/>
        </w:rPr>
        <w:t>participare</w:t>
      </w:r>
    </w:p>
    <w:p w14:paraId="37999967" w14:textId="32454899" w:rsidR="008718AA" w:rsidRPr="00E22337" w:rsidRDefault="00D1398A" w:rsidP="00E07D2A">
      <w:pPr>
        <w:ind w:left="567"/>
        <w:jc w:val="both"/>
        <w:outlineLvl w:val="0"/>
        <w:rPr>
          <w:rFonts w:ascii="Times New Roman" w:hAnsi="Times New Roman"/>
          <w:sz w:val="22"/>
          <w:lang w:val="ro-RO"/>
        </w:rPr>
      </w:pPr>
      <w:r w:rsidRPr="00D31B9F">
        <w:rPr>
          <w:rFonts w:ascii="Times New Roman" w:hAnsi="Times New Roman"/>
          <w:sz w:val="22"/>
          <w:szCs w:val="22"/>
          <w:lang w:val="ro-RO"/>
        </w:rPr>
        <w:t>Nu este necesară nicio garanție de participare la</w:t>
      </w:r>
      <w:r w:rsidR="000142E7" w:rsidRPr="00D31B9F">
        <w:rPr>
          <w:rFonts w:ascii="Times New Roman" w:hAnsi="Times New Roman"/>
          <w:sz w:val="22"/>
          <w:szCs w:val="22"/>
          <w:lang w:val="ro-RO"/>
        </w:rPr>
        <w:t xml:space="preserve"> procedura de</w:t>
      </w:r>
      <w:r w:rsidRPr="00D31B9F">
        <w:rPr>
          <w:rFonts w:ascii="Times New Roman" w:hAnsi="Times New Roman"/>
          <w:sz w:val="22"/>
          <w:szCs w:val="22"/>
          <w:lang w:val="ro-RO"/>
        </w:rPr>
        <w:t xml:space="preserve"> </w:t>
      </w:r>
      <w:r w:rsidR="00046E61" w:rsidRPr="00D31B9F">
        <w:rPr>
          <w:rFonts w:ascii="Times New Roman" w:hAnsi="Times New Roman"/>
          <w:sz w:val="22"/>
          <w:szCs w:val="22"/>
          <w:lang w:val="ro-RO"/>
        </w:rPr>
        <w:t>achiziție</w:t>
      </w:r>
      <w:r w:rsidRPr="00D31B9F">
        <w:rPr>
          <w:rFonts w:ascii="Times New Roman" w:hAnsi="Times New Roman"/>
          <w:lang w:val="ro-RO"/>
        </w:rPr>
        <w:t>.</w:t>
      </w:r>
    </w:p>
    <w:p w14:paraId="1A9EE00F" w14:textId="3FDD5B52" w:rsidR="0047783A" w:rsidRPr="00E22337" w:rsidRDefault="008110C5" w:rsidP="009956B4">
      <w:pPr>
        <w:pStyle w:val="Heading1"/>
        <w:rPr>
          <w:lang w:val="ro-RO"/>
        </w:rPr>
      </w:pPr>
      <w:bookmarkStart w:id="31" w:name="_Toc41467300"/>
      <w:bookmarkStart w:id="32" w:name="_Toc42488092"/>
      <w:r w:rsidRPr="00E22337">
        <w:rPr>
          <w:lang w:val="ro-RO"/>
        </w:rPr>
        <w:t>22</w:t>
      </w:r>
      <w:r w:rsidR="00EA1ADC" w:rsidRPr="00E22337">
        <w:rPr>
          <w:lang w:val="ro-RO"/>
        </w:rPr>
        <w:t xml:space="preserve">. </w:t>
      </w:r>
      <w:r w:rsidR="0047783A" w:rsidRPr="00E22337">
        <w:rPr>
          <w:lang w:val="ro-RO"/>
        </w:rPr>
        <w:t>Clauze etice</w:t>
      </w:r>
      <w:bookmarkEnd w:id="31"/>
      <w:bookmarkEnd w:id="32"/>
      <w:r w:rsidR="00442FF2" w:rsidRPr="00E22337">
        <w:rPr>
          <w:lang w:val="ro-RO"/>
        </w:rPr>
        <w:t xml:space="preserve"> și cod de conduită</w:t>
      </w:r>
    </w:p>
    <w:p w14:paraId="5C06588B" w14:textId="1BCF02BC" w:rsidR="00442FF2" w:rsidRPr="00E22337" w:rsidRDefault="00846600" w:rsidP="0047783A">
      <w:pPr>
        <w:pStyle w:val="Heading2"/>
        <w:keepNext w:val="0"/>
        <w:ind w:left="567" w:hanging="567"/>
        <w:jc w:val="both"/>
        <w:rPr>
          <w:rFonts w:ascii="Times New Roman" w:hAnsi="Times New Roman"/>
          <w:sz w:val="22"/>
          <w:u w:val="single"/>
          <w:lang w:val="ro-RO"/>
        </w:rPr>
      </w:pPr>
      <w:r w:rsidRPr="00E22337">
        <w:rPr>
          <w:rFonts w:ascii="Times New Roman" w:hAnsi="Times New Roman"/>
          <w:sz w:val="22"/>
          <w:lang w:val="ro-RO"/>
        </w:rPr>
        <w:t>22</w:t>
      </w:r>
      <w:r w:rsidR="0047783A" w:rsidRPr="00E22337">
        <w:rPr>
          <w:rFonts w:ascii="Times New Roman" w:hAnsi="Times New Roman"/>
          <w:sz w:val="22"/>
          <w:lang w:val="ro-RO"/>
        </w:rPr>
        <w:t>.1</w:t>
      </w:r>
      <w:r w:rsidR="0047783A" w:rsidRPr="00E22337">
        <w:rPr>
          <w:rFonts w:ascii="Times New Roman" w:hAnsi="Times New Roman"/>
          <w:sz w:val="22"/>
          <w:lang w:val="ro-RO"/>
        </w:rPr>
        <w:tab/>
      </w:r>
      <w:r w:rsidR="00442FF2" w:rsidRPr="00E22337">
        <w:rPr>
          <w:rFonts w:ascii="Times New Roman" w:hAnsi="Times New Roman"/>
          <w:sz w:val="22"/>
          <w:u w:val="single"/>
          <w:lang w:val="ro-RO"/>
        </w:rPr>
        <w:t>Absența conflictului de interese</w:t>
      </w:r>
    </w:p>
    <w:p w14:paraId="7A7FB611" w14:textId="300FE583" w:rsidR="00442FF2" w:rsidRPr="00E22337" w:rsidRDefault="00442FF2" w:rsidP="00442FF2">
      <w:pPr>
        <w:keepNext/>
        <w:ind w:left="420"/>
        <w:jc w:val="both"/>
        <w:rPr>
          <w:rFonts w:ascii="Times New Roman" w:hAnsi="Times New Roman"/>
          <w:sz w:val="22"/>
          <w:szCs w:val="22"/>
          <w:lang w:val="ro-RO"/>
        </w:rPr>
      </w:pPr>
      <w:r w:rsidRPr="00E22337">
        <w:rPr>
          <w:rFonts w:ascii="Times New Roman" w:hAnsi="Times New Roman"/>
          <w:sz w:val="22"/>
          <w:szCs w:val="22"/>
          <w:lang w:val="ro-RO"/>
        </w:rPr>
        <w:t>Ofer</w:t>
      </w:r>
      <w:r w:rsidR="003544D3">
        <w:rPr>
          <w:rFonts w:ascii="Times New Roman" w:hAnsi="Times New Roman"/>
          <w:sz w:val="22"/>
          <w:szCs w:val="22"/>
          <w:lang w:val="ro-RO"/>
        </w:rPr>
        <w:t>tantul</w:t>
      </w:r>
      <w:r w:rsidRPr="00E22337">
        <w:rPr>
          <w:rFonts w:ascii="Times New Roman" w:hAnsi="Times New Roman"/>
          <w:sz w:val="22"/>
          <w:szCs w:val="22"/>
          <w:lang w:val="ro-RO"/>
        </w:rPr>
        <w:t xml:space="preserve"> nu trebuie să se afle în niciun conflict de interese </w:t>
      </w:r>
      <w:r w:rsidR="003544D3" w:rsidRPr="003544D3">
        <w:rPr>
          <w:rFonts w:ascii="Times New Roman" w:hAnsi="Times New Roman"/>
          <w:sz w:val="22"/>
          <w:szCs w:val="22"/>
          <w:lang w:val="ro-RO"/>
        </w:rPr>
        <w:t>și nu trebuie să aibă relații echivalente în acest sens cu alți ofertanți sau cu părți implicate în proiect. Orice încercare a unui ofertant de a obține informații confidențiale, de a încheia acorduri ilegale cu concurenții sau de a influența comisia de evaluare ori autoritatea contractantă în timpul procesului de examinare, clarificare, evaluare și comparare a ofertelor va conduce la respingerea ofertei și poate atrage sancțiuni administrative conform Regulamentului financiar în vigoare</w:t>
      </w:r>
      <w:r w:rsidRPr="00E22337">
        <w:rPr>
          <w:rFonts w:ascii="Times New Roman" w:hAnsi="Times New Roman"/>
          <w:sz w:val="22"/>
          <w:szCs w:val="22"/>
          <w:lang w:val="ro-RO"/>
        </w:rPr>
        <w:t xml:space="preserve">. </w:t>
      </w:r>
    </w:p>
    <w:p w14:paraId="1078A7C2" w14:textId="35842B8C" w:rsidR="00442FF2" w:rsidRPr="00E22337" w:rsidRDefault="00846600" w:rsidP="00442FF2">
      <w:pPr>
        <w:pStyle w:val="Heading2"/>
        <w:keepNext w:val="0"/>
        <w:ind w:left="567" w:hanging="567"/>
        <w:jc w:val="both"/>
        <w:rPr>
          <w:rFonts w:ascii="Times New Roman" w:hAnsi="Times New Roman"/>
          <w:sz w:val="22"/>
          <w:lang w:val="ro-RO"/>
        </w:rPr>
      </w:pPr>
      <w:r w:rsidRPr="00E22337">
        <w:rPr>
          <w:rFonts w:ascii="Times New Roman" w:hAnsi="Times New Roman"/>
          <w:sz w:val="22"/>
          <w:lang w:val="ro-RO"/>
        </w:rPr>
        <w:t>22</w:t>
      </w:r>
      <w:r w:rsidR="0047783A" w:rsidRPr="00E22337">
        <w:rPr>
          <w:rFonts w:ascii="Times New Roman" w:hAnsi="Times New Roman"/>
          <w:sz w:val="22"/>
          <w:lang w:val="ro-RO"/>
        </w:rPr>
        <w:t>.</w:t>
      </w:r>
      <w:r w:rsidR="00442FF2" w:rsidRPr="00E22337">
        <w:rPr>
          <w:rFonts w:ascii="Times New Roman" w:hAnsi="Times New Roman"/>
          <w:sz w:val="22"/>
          <w:lang w:val="ro-RO"/>
        </w:rPr>
        <w:t>2</w:t>
      </w:r>
      <w:r w:rsidR="0047783A" w:rsidRPr="00E22337">
        <w:rPr>
          <w:rFonts w:ascii="Times New Roman" w:hAnsi="Times New Roman"/>
          <w:sz w:val="22"/>
          <w:lang w:val="ro-RO"/>
        </w:rPr>
        <w:tab/>
      </w:r>
      <w:r w:rsidR="00442FF2" w:rsidRPr="00E22337">
        <w:rPr>
          <w:rFonts w:ascii="Times New Roman" w:hAnsi="Times New Roman"/>
          <w:sz w:val="22"/>
          <w:u w:val="single"/>
          <w:lang w:val="ro-RO"/>
        </w:rPr>
        <w:t xml:space="preserve">Respectarea drepturilor omului, a legislației în materie de mediu și a standardelor fundamentale de muncă </w:t>
      </w:r>
    </w:p>
    <w:p w14:paraId="7FC8816F" w14:textId="3A8C55E1" w:rsidR="00442FF2" w:rsidRPr="00E22337" w:rsidRDefault="00442FF2" w:rsidP="00442FF2">
      <w:pPr>
        <w:keepNext/>
        <w:ind w:left="420"/>
        <w:jc w:val="both"/>
        <w:rPr>
          <w:rFonts w:ascii="Times New Roman" w:hAnsi="Times New Roman"/>
          <w:sz w:val="22"/>
          <w:szCs w:val="22"/>
          <w:lang w:val="ro-RO"/>
        </w:rPr>
      </w:pPr>
      <w:r w:rsidRPr="00E22337">
        <w:rPr>
          <w:rFonts w:ascii="Times New Roman" w:hAnsi="Times New Roman"/>
          <w:sz w:val="22"/>
          <w:szCs w:val="22"/>
          <w:lang w:val="ro-RO"/>
        </w:rPr>
        <w:t>Ofe</w:t>
      </w:r>
      <w:r w:rsidR="001C0459">
        <w:rPr>
          <w:rFonts w:ascii="Times New Roman" w:hAnsi="Times New Roman"/>
          <w:sz w:val="22"/>
          <w:szCs w:val="22"/>
          <w:lang w:val="ro-RO"/>
        </w:rPr>
        <w:t>rtantul</w:t>
      </w:r>
      <w:r w:rsidRPr="00E22337">
        <w:rPr>
          <w:rFonts w:ascii="Times New Roman" w:hAnsi="Times New Roman"/>
          <w:sz w:val="22"/>
          <w:szCs w:val="22"/>
          <w:lang w:val="ro-RO"/>
        </w:rPr>
        <w:t xml:space="preserve"> și </w:t>
      </w:r>
      <w:r w:rsidR="00990FF8" w:rsidRPr="00E22337">
        <w:rPr>
          <w:rFonts w:ascii="Times New Roman" w:hAnsi="Times New Roman"/>
          <w:sz w:val="22"/>
          <w:szCs w:val="22"/>
          <w:lang w:val="ro-RO"/>
        </w:rPr>
        <w:t>personalul</w:t>
      </w:r>
      <w:r w:rsidRPr="00E22337">
        <w:rPr>
          <w:rFonts w:ascii="Times New Roman" w:hAnsi="Times New Roman"/>
          <w:sz w:val="22"/>
          <w:szCs w:val="22"/>
          <w:lang w:val="ro-RO"/>
        </w:rPr>
        <w:t xml:space="preserve"> său trebuie să respecte drepturile omului </w:t>
      </w:r>
      <w:r w:rsidR="00A50D37" w:rsidRPr="00E22337">
        <w:rPr>
          <w:rFonts w:ascii="Times New Roman" w:hAnsi="Times New Roman"/>
          <w:sz w:val="22"/>
          <w:szCs w:val="22"/>
          <w:lang w:val="ro-RO"/>
        </w:rPr>
        <w:t>și normele aplicabile în materie de protecție a datelor</w:t>
      </w:r>
      <w:r w:rsidRPr="00E22337">
        <w:rPr>
          <w:rFonts w:ascii="Times New Roman" w:hAnsi="Times New Roman"/>
          <w:sz w:val="22"/>
          <w:szCs w:val="22"/>
          <w:lang w:val="ro-RO"/>
        </w:rPr>
        <w:t xml:space="preserve">. </w:t>
      </w:r>
      <w:r w:rsidR="001C0459" w:rsidRPr="001C0459">
        <w:rPr>
          <w:rFonts w:ascii="Times New Roman" w:hAnsi="Times New Roman"/>
          <w:sz w:val="22"/>
          <w:szCs w:val="22"/>
          <w:lang w:val="ro-RO"/>
        </w:rPr>
        <w:t>În special, și în conformitate cu actul de bază aplicabil, ofertanții și candidații cărora li s-au atribuit contracte trebuie să respecte legislația de mediu, inclusiv acordurile multilaterale de mediu, precum și standardele fundamentale în materie de muncă</w:t>
      </w:r>
      <w:r w:rsidR="001C0459">
        <w:rPr>
          <w:rFonts w:ascii="Times New Roman" w:hAnsi="Times New Roman"/>
          <w:sz w:val="22"/>
          <w:szCs w:val="22"/>
          <w:lang w:val="ro-RO"/>
        </w:rPr>
        <w:t xml:space="preserve">, </w:t>
      </w:r>
      <w:r w:rsidRPr="00E22337">
        <w:rPr>
          <w:rFonts w:ascii="Times New Roman" w:hAnsi="Times New Roman"/>
          <w:sz w:val="22"/>
          <w:szCs w:val="22"/>
          <w:lang w:val="ro-RO"/>
        </w:rPr>
        <w:t>aplicabile și definite în convențiile relevante ale Organizației Internaționale a Muncii (cum ar fi convențiile privind libertatea de asociere și negocierea colectivă; eliminarea muncii forțate și obligatorii; abolirea muncii copiilor).</w:t>
      </w:r>
    </w:p>
    <w:p w14:paraId="4A1A75DC" w14:textId="2C8DC6B2" w:rsidR="00442FF2" w:rsidRPr="00E22337" w:rsidRDefault="00442FF2" w:rsidP="00442FF2">
      <w:pPr>
        <w:keepNext/>
        <w:pBdr>
          <w:top w:val="single" w:sz="4" w:space="0" w:color="auto"/>
          <w:left w:val="single" w:sz="4" w:space="4" w:color="auto"/>
          <w:bottom w:val="single" w:sz="4" w:space="1" w:color="auto"/>
          <w:right w:val="single" w:sz="4" w:space="4" w:color="auto"/>
        </w:pBdr>
        <w:ind w:left="420"/>
        <w:jc w:val="both"/>
        <w:rPr>
          <w:rFonts w:ascii="Times New Roman" w:hAnsi="Times New Roman"/>
          <w:b/>
          <w:sz w:val="22"/>
          <w:szCs w:val="22"/>
          <w:lang w:val="ro-RO"/>
        </w:rPr>
      </w:pPr>
      <w:r w:rsidRPr="00E22337">
        <w:rPr>
          <w:rFonts w:ascii="Times New Roman" w:hAnsi="Times New Roman"/>
          <w:b/>
          <w:sz w:val="22"/>
          <w:szCs w:val="22"/>
          <w:lang w:val="ro-RO"/>
        </w:rPr>
        <w:t>Toleranță zero față de exploatare sexuală</w:t>
      </w:r>
      <w:r w:rsidR="00386409" w:rsidRPr="00E22337">
        <w:rPr>
          <w:rFonts w:ascii="Times New Roman" w:hAnsi="Times New Roman"/>
          <w:b/>
          <w:sz w:val="22"/>
          <w:szCs w:val="22"/>
          <w:lang w:val="ro-RO"/>
        </w:rPr>
        <w:t xml:space="preserve">, </w:t>
      </w:r>
      <w:r w:rsidRPr="00E22337">
        <w:rPr>
          <w:rFonts w:ascii="Times New Roman" w:hAnsi="Times New Roman"/>
          <w:b/>
          <w:sz w:val="22"/>
          <w:szCs w:val="22"/>
          <w:lang w:val="ro-RO"/>
        </w:rPr>
        <w:t xml:space="preserve">abuz </w:t>
      </w:r>
      <w:r w:rsidR="00386409" w:rsidRPr="00E22337">
        <w:rPr>
          <w:rFonts w:ascii="Times New Roman" w:hAnsi="Times New Roman"/>
          <w:b/>
          <w:sz w:val="22"/>
          <w:szCs w:val="22"/>
          <w:lang w:val="ro-RO"/>
        </w:rPr>
        <w:t>și hărțuire</w:t>
      </w:r>
      <w:r w:rsidRPr="00E22337">
        <w:rPr>
          <w:rFonts w:ascii="Times New Roman" w:hAnsi="Times New Roman"/>
          <w:b/>
          <w:sz w:val="22"/>
          <w:szCs w:val="22"/>
          <w:lang w:val="ro-RO"/>
        </w:rPr>
        <w:t>:</w:t>
      </w:r>
    </w:p>
    <w:p w14:paraId="7428608B" w14:textId="576C5751" w:rsidR="00442FF2" w:rsidRPr="00E22337" w:rsidRDefault="008110C5" w:rsidP="00442FF2">
      <w:pPr>
        <w:keepNext/>
        <w:pBdr>
          <w:top w:val="single" w:sz="4" w:space="0" w:color="auto"/>
          <w:left w:val="single" w:sz="4" w:space="4" w:color="auto"/>
          <w:bottom w:val="single" w:sz="4" w:space="1" w:color="auto"/>
          <w:right w:val="single" w:sz="4" w:space="4" w:color="auto"/>
        </w:pBdr>
        <w:ind w:left="420"/>
        <w:jc w:val="both"/>
        <w:rPr>
          <w:rFonts w:ascii="Times New Roman" w:hAnsi="Times New Roman"/>
          <w:sz w:val="22"/>
          <w:szCs w:val="22"/>
          <w:lang w:val="ro-RO"/>
        </w:rPr>
      </w:pPr>
      <w:r w:rsidRPr="00E22337">
        <w:rPr>
          <w:rFonts w:ascii="Times New Roman" w:hAnsi="Times New Roman"/>
          <w:sz w:val="22"/>
          <w:szCs w:val="22"/>
          <w:lang w:val="ro-RO"/>
        </w:rPr>
        <w:t xml:space="preserve">Autoritatea contractantă </w:t>
      </w:r>
      <w:r w:rsidR="00442FF2" w:rsidRPr="00E22337">
        <w:rPr>
          <w:rFonts w:ascii="Times New Roman" w:hAnsi="Times New Roman"/>
          <w:sz w:val="22"/>
          <w:szCs w:val="22"/>
          <w:lang w:val="ro-RO"/>
        </w:rPr>
        <w:t xml:space="preserve">aplică o politică de „toleranță zero” în ceea ce privește toate comportamentele ilicite care au un impact asupra credibilității profesionale a ofertantului. </w:t>
      </w:r>
    </w:p>
    <w:p w14:paraId="1FB09B03" w14:textId="36FD2095" w:rsidR="00442FF2" w:rsidRPr="00E22337" w:rsidRDefault="00442FF2" w:rsidP="00846600">
      <w:pPr>
        <w:keepNext/>
        <w:pBdr>
          <w:top w:val="single" w:sz="4" w:space="0" w:color="auto"/>
          <w:left w:val="single" w:sz="4" w:space="4" w:color="auto"/>
          <w:bottom w:val="single" w:sz="4" w:space="1" w:color="auto"/>
          <w:right w:val="single" w:sz="4" w:space="4" w:color="auto"/>
        </w:pBdr>
        <w:ind w:left="420"/>
        <w:jc w:val="both"/>
        <w:rPr>
          <w:rFonts w:ascii="Times New Roman" w:hAnsi="Times New Roman"/>
          <w:sz w:val="22"/>
          <w:szCs w:val="22"/>
          <w:lang w:val="ro-RO"/>
        </w:rPr>
      </w:pPr>
      <w:r w:rsidRPr="00E22337">
        <w:rPr>
          <w:rFonts w:ascii="Times New Roman" w:hAnsi="Times New Roman"/>
          <w:sz w:val="22"/>
          <w:szCs w:val="22"/>
          <w:lang w:val="ro-RO"/>
        </w:rPr>
        <w:t xml:space="preserve">Abuzul fizic sau pedepsele fizice, amenințările cu abuzul fizic, abuzul sexual sau exploatarea, hărțuirea și abuzul verbal, precum și alte forme de intimidare sunt interzise. </w:t>
      </w:r>
    </w:p>
    <w:p w14:paraId="55379675" w14:textId="13B1BFA2" w:rsidR="00442FF2" w:rsidRPr="00E22337" w:rsidRDefault="00846600" w:rsidP="00442FF2">
      <w:pPr>
        <w:pStyle w:val="Heading2"/>
        <w:keepNext w:val="0"/>
        <w:ind w:left="567" w:hanging="567"/>
        <w:jc w:val="both"/>
        <w:rPr>
          <w:rFonts w:ascii="Times New Roman" w:hAnsi="Times New Roman"/>
          <w:sz w:val="22"/>
          <w:u w:val="single"/>
          <w:lang w:val="ro-RO"/>
        </w:rPr>
      </w:pPr>
      <w:r w:rsidRPr="00E22337">
        <w:rPr>
          <w:rFonts w:ascii="Times New Roman" w:hAnsi="Times New Roman"/>
          <w:sz w:val="22"/>
          <w:lang w:val="ro-RO"/>
        </w:rPr>
        <w:t>22</w:t>
      </w:r>
      <w:r w:rsidR="0047783A" w:rsidRPr="00E22337">
        <w:rPr>
          <w:rFonts w:ascii="Times New Roman" w:hAnsi="Times New Roman"/>
          <w:sz w:val="22"/>
          <w:lang w:val="ro-RO"/>
        </w:rPr>
        <w:t>.</w:t>
      </w:r>
      <w:r w:rsidR="00442FF2" w:rsidRPr="00E22337">
        <w:rPr>
          <w:rFonts w:ascii="Times New Roman" w:hAnsi="Times New Roman"/>
          <w:sz w:val="22"/>
          <w:lang w:val="ro-RO"/>
        </w:rPr>
        <w:t xml:space="preserve">3 </w:t>
      </w:r>
      <w:r w:rsidR="006C222C">
        <w:rPr>
          <w:rFonts w:ascii="Times New Roman" w:hAnsi="Times New Roman"/>
          <w:sz w:val="22"/>
          <w:u w:val="single"/>
          <w:lang w:val="ro-RO"/>
        </w:rPr>
        <w:t>Anticorupție și prevenirea mitei</w:t>
      </w:r>
    </w:p>
    <w:p w14:paraId="5093F493" w14:textId="2D1FFB77" w:rsidR="0047783A" w:rsidRPr="00E22337" w:rsidRDefault="00442FF2" w:rsidP="00FC6A15">
      <w:pPr>
        <w:ind w:left="420"/>
        <w:jc w:val="both"/>
        <w:rPr>
          <w:rFonts w:ascii="Times New Roman" w:hAnsi="Times New Roman"/>
          <w:sz w:val="22"/>
          <w:lang w:val="ro-RO"/>
        </w:rPr>
      </w:pPr>
      <w:r w:rsidRPr="00E22337">
        <w:rPr>
          <w:rFonts w:ascii="Times New Roman" w:hAnsi="Times New Roman"/>
          <w:sz w:val="22"/>
          <w:szCs w:val="22"/>
          <w:lang w:val="ro-RO"/>
        </w:rPr>
        <w:t>Ofer</w:t>
      </w:r>
      <w:r w:rsidR="006C222C">
        <w:rPr>
          <w:rFonts w:ascii="Times New Roman" w:hAnsi="Times New Roman"/>
          <w:sz w:val="22"/>
          <w:szCs w:val="22"/>
          <w:lang w:val="ro-RO"/>
        </w:rPr>
        <w:t>tantul</w:t>
      </w:r>
      <w:r w:rsidRPr="00E22337">
        <w:rPr>
          <w:rFonts w:ascii="Times New Roman" w:hAnsi="Times New Roman"/>
          <w:sz w:val="22"/>
          <w:szCs w:val="22"/>
          <w:lang w:val="ro-RO"/>
        </w:rPr>
        <w:t xml:space="preserve"> trebuie să respecte toate legile, reglementările și codurile aplicabile în materie de combatere a corupției și a mitei. </w:t>
      </w:r>
      <w:r w:rsidR="00846600" w:rsidRPr="00E22337">
        <w:rPr>
          <w:rFonts w:ascii="Times New Roman" w:hAnsi="Times New Roman"/>
          <w:sz w:val="22"/>
          <w:szCs w:val="22"/>
          <w:lang w:val="ro-RO"/>
        </w:rPr>
        <w:t xml:space="preserve">Autoritatea de </w:t>
      </w:r>
      <w:r w:rsidR="006C222C">
        <w:rPr>
          <w:rFonts w:ascii="Times New Roman" w:hAnsi="Times New Roman"/>
          <w:sz w:val="22"/>
          <w:szCs w:val="22"/>
          <w:lang w:val="ro-RO"/>
        </w:rPr>
        <w:t>management</w:t>
      </w:r>
      <w:r w:rsidR="00846600" w:rsidRPr="00E22337">
        <w:rPr>
          <w:rFonts w:ascii="Times New Roman" w:hAnsi="Times New Roman"/>
          <w:sz w:val="22"/>
          <w:szCs w:val="22"/>
          <w:lang w:val="ro-RO"/>
        </w:rPr>
        <w:t xml:space="preserve"> </w:t>
      </w:r>
      <w:r w:rsidRPr="00E22337">
        <w:rPr>
          <w:rFonts w:ascii="Times New Roman" w:hAnsi="Times New Roman"/>
          <w:sz w:val="22"/>
          <w:szCs w:val="22"/>
          <w:lang w:val="ro-RO"/>
        </w:rPr>
        <w:t>își rezervă dreptul de a suspenda sau anula finanțarea proiectului dacă se descoperă practici corupte de orice fel</w:t>
      </w:r>
      <w:r w:rsidR="006C222C">
        <w:rPr>
          <w:rFonts w:ascii="Times New Roman" w:hAnsi="Times New Roman"/>
          <w:sz w:val="22"/>
          <w:szCs w:val="22"/>
          <w:lang w:val="ro-RO"/>
        </w:rPr>
        <w:t>,</w:t>
      </w:r>
      <w:r w:rsidRPr="00E22337">
        <w:rPr>
          <w:rFonts w:ascii="Times New Roman" w:hAnsi="Times New Roman"/>
          <w:sz w:val="22"/>
          <w:szCs w:val="22"/>
          <w:lang w:val="ro-RO"/>
        </w:rPr>
        <w:t xml:space="preserve"> în orice etapă a procesului de atribuire sau în timpul executării unui contract</w:t>
      </w:r>
      <w:r w:rsidR="006C222C">
        <w:rPr>
          <w:rFonts w:ascii="Times New Roman" w:hAnsi="Times New Roman"/>
          <w:sz w:val="22"/>
          <w:szCs w:val="22"/>
          <w:lang w:val="ro-RO"/>
        </w:rPr>
        <w:t>,</w:t>
      </w:r>
      <w:r w:rsidRPr="00E22337">
        <w:rPr>
          <w:rFonts w:ascii="Times New Roman" w:hAnsi="Times New Roman"/>
          <w:sz w:val="22"/>
          <w:szCs w:val="22"/>
          <w:lang w:val="ro-RO"/>
        </w:rPr>
        <w:t xml:space="preserve"> și dacă autoritatea contractantă nu ia toate măsurile adecvate pentru a remedia situația. În sensul prezentei dispoziții, „practici corupte” înseamnă oferirea de mită, cadouri, gratificații sau comisioane către orice persoană, ca stimulent sau recompensă pentru efectuarea sau neefectuarea oricărui act legat de atribuirea unui contract sau de executarea unui contract deja încheiat cu autoritatea contractantă.</w:t>
      </w:r>
    </w:p>
    <w:p w14:paraId="571A7EB9" w14:textId="11DF347D" w:rsidR="00442FF2" w:rsidRPr="00E22337" w:rsidRDefault="00846600" w:rsidP="0047783A">
      <w:pPr>
        <w:pStyle w:val="Heading2"/>
        <w:keepNext w:val="0"/>
        <w:ind w:left="567" w:hanging="567"/>
        <w:jc w:val="both"/>
        <w:rPr>
          <w:rFonts w:ascii="Times New Roman" w:hAnsi="Times New Roman"/>
          <w:sz w:val="22"/>
          <w:lang w:val="ro-RO"/>
        </w:rPr>
      </w:pPr>
      <w:r w:rsidRPr="00E22337">
        <w:rPr>
          <w:rFonts w:ascii="Times New Roman" w:hAnsi="Times New Roman"/>
          <w:sz w:val="22"/>
          <w:lang w:val="ro-RO"/>
        </w:rPr>
        <w:t>22</w:t>
      </w:r>
      <w:r w:rsidR="0047783A" w:rsidRPr="00E22337">
        <w:rPr>
          <w:rFonts w:ascii="Times New Roman" w:hAnsi="Times New Roman"/>
          <w:sz w:val="22"/>
          <w:lang w:val="ro-RO"/>
        </w:rPr>
        <w:t>.</w:t>
      </w:r>
      <w:r w:rsidR="00442FF2" w:rsidRPr="00E22337">
        <w:rPr>
          <w:rFonts w:ascii="Times New Roman" w:hAnsi="Times New Roman"/>
          <w:sz w:val="22"/>
          <w:lang w:val="ro-RO"/>
        </w:rPr>
        <w:t>4</w:t>
      </w:r>
      <w:r w:rsidR="0047783A" w:rsidRPr="00E22337">
        <w:rPr>
          <w:rFonts w:ascii="Times New Roman" w:hAnsi="Times New Roman"/>
          <w:sz w:val="22"/>
          <w:lang w:val="ro-RO"/>
        </w:rPr>
        <w:tab/>
      </w:r>
      <w:r w:rsidR="00442FF2" w:rsidRPr="00E22337">
        <w:rPr>
          <w:rFonts w:ascii="Times New Roman" w:hAnsi="Times New Roman"/>
          <w:sz w:val="22"/>
          <w:u w:val="single"/>
          <w:lang w:val="ro-RO"/>
        </w:rPr>
        <w:t xml:space="preserve">Cheltuieli comerciale neobișnuite </w:t>
      </w:r>
    </w:p>
    <w:p w14:paraId="2E7C5873" w14:textId="1D3ECAE6" w:rsidR="00442FF2" w:rsidRPr="00E22337" w:rsidRDefault="00442FF2" w:rsidP="00442FF2">
      <w:pPr>
        <w:ind w:left="397"/>
        <w:jc w:val="both"/>
        <w:rPr>
          <w:rFonts w:ascii="Times New Roman" w:hAnsi="Times New Roman"/>
          <w:sz w:val="22"/>
          <w:szCs w:val="22"/>
          <w:lang w:val="ro-RO"/>
        </w:rPr>
      </w:pPr>
      <w:r w:rsidRPr="00E22337">
        <w:rPr>
          <w:rFonts w:ascii="Times New Roman" w:hAnsi="Times New Roman"/>
          <w:sz w:val="22"/>
          <w:szCs w:val="22"/>
          <w:lang w:val="ro-RO"/>
        </w:rPr>
        <w:t xml:space="preserve">Ofertele vor fi respinse sau contractele vor fi reziliate dacă se constată că atribuirea sau executarea unui contract a dat naștere la cheltuieli comerciale neobișnuite. Astfel de cheltuieli comerciale neobișnuite sunt comisioane care nu sunt menționate în contractul principal sau care nu decurg dintr-un contract încheiat în mod corespunzător care face referire la contractul principal, comisioane neplătite în schimbul unui serviciu real și legitim, comisioane remise către </w:t>
      </w:r>
      <w:r w:rsidRPr="00E22337">
        <w:rPr>
          <w:rFonts w:ascii="Times New Roman" w:hAnsi="Times New Roman"/>
          <w:sz w:val="22"/>
          <w:szCs w:val="22"/>
          <w:lang w:val="ro-RO"/>
        </w:rPr>
        <w:lastRenderedPageBreak/>
        <w:t>un paradis fiscal, comisioane plătite unui beneficiar care nu este identificat în mod clar sau comisioane plătite unei societăți care prezintă toate caracteristicile unei societăți paravan.</w:t>
      </w:r>
    </w:p>
    <w:p w14:paraId="7359F410" w14:textId="2AEFD04E" w:rsidR="00442FF2" w:rsidRPr="00E22337" w:rsidRDefault="00737C73" w:rsidP="00442FF2">
      <w:pPr>
        <w:ind w:left="397"/>
        <w:jc w:val="both"/>
        <w:rPr>
          <w:rFonts w:ascii="Times New Roman" w:hAnsi="Times New Roman"/>
          <w:sz w:val="22"/>
          <w:szCs w:val="22"/>
          <w:lang w:val="ro-RO"/>
        </w:rPr>
      </w:pPr>
      <w:r w:rsidRPr="00737C73">
        <w:rPr>
          <w:rFonts w:ascii="Times New Roman" w:hAnsi="Times New Roman"/>
          <w:sz w:val="22"/>
          <w:szCs w:val="22"/>
          <w:lang w:val="ro-RO"/>
        </w:rPr>
        <w:t>Contractanții care se constată că au efectuat cheltuieli comerciale neobișnuite în cadrul proiectelor finanțate de Uniunea Europeană pot fi sancționați, în funcție de gravitatea faptelor constatate, prin rezilierea contractelor sau prin excluderea definitivă de la accesarea fondurilor UE</w:t>
      </w:r>
      <w:r w:rsidR="00442FF2" w:rsidRPr="00E22337">
        <w:rPr>
          <w:rFonts w:ascii="Times New Roman" w:hAnsi="Times New Roman"/>
          <w:sz w:val="22"/>
          <w:szCs w:val="22"/>
          <w:lang w:val="ro-RO"/>
        </w:rPr>
        <w:t>.</w:t>
      </w:r>
    </w:p>
    <w:p w14:paraId="5CF5042B" w14:textId="3FA28857" w:rsidR="00442FF2" w:rsidRPr="00E22337" w:rsidRDefault="00846600" w:rsidP="0047783A">
      <w:pPr>
        <w:pStyle w:val="Heading2"/>
        <w:keepNext w:val="0"/>
        <w:ind w:left="567" w:hanging="567"/>
        <w:jc w:val="both"/>
        <w:rPr>
          <w:rFonts w:ascii="Times New Roman" w:hAnsi="Times New Roman"/>
          <w:sz w:val="22"/>
          <w:u w:val="single"/>
          <w:lang w:val="ro-RO"/>
        </w:rPr>
      </w:pPr>
      <w:r w:rsidRPr="00E22337">
        <w:rPr>
          <w:rFonts w:ascii="Times New Roman" w:hAnsi="Times New Roman"/>
          <w:sz w:val="22"/>
          <w:lang w:val="ro-RO"/>
        </w:rPr>
        <w:t>22</w:t>
      </w:r>
      <w:r w:rsidR="0047783A" w:rsidRPr="00E22337">
        <w:rPr>
          <w:rFonts w:ascii="Times New Roman" w:hAnsi="Times New Roman"/>
          <w:sz w:val="22"/>
          <w:lang w:val="ro-RO"/>
        </w:rPr>
        <w:t>.</w:t>
      </w:r>
      <w:r w:rsidR="00442FF2" w:rsidRPr="00E22337">
        <w:rPr>
          <w:rFonts w:ascii="Times New Roman" w:hAnsi="Times New Roman"/>
          <w:sz w:val="22"/>
          <w:lang w:val="ro-RO"/>
        </w:rPr>
        <w:t>5</w:t>
      </w:r>
      <w:r w:rsidR="0047783A" w:rsidRPr="00E22337">
        <w:rPr>
          <w:rFonts w:ascii="Times New Roman" w:hAnsi="Times New Roman"/>
          <w:sz w:val="22"/>
          <w:lang w:val="ro-RO"/>
        </w:rPr>
        <w:tab/>
      </w:r>
      <w:r w:rsidR="00C348C0" w:rsidRPr="00E22337">
        <w:rPr>
          <w:rFonts w:ascii="Times New Roman" w:hAnsi="Times New Roman"/>
          <w:sz w:val="22"/>
          <w:u w:val="single"/>
          <w:lang w:val="ro-RO"/>
        </w:rPr>
        <w:t>Încălcarea obligațiilor</w:t>
      </w:r>
      <w:r w:rsidR="00442FF2" w:rsidRPr="00E22337">
        <w:rPr>
          <w:rFonts w:ascii="Times New Roman" w:hAnsi="Times New Roman"/>
          <w:sz w:val="22"/>
          <w:u w:val="single"/>
          <w:lang w:val="ro-RO"/>
        </w:rPr>
        <w:t>, nereguli sau fraude</w:t>
      </w:r>
    </w:p>
    <w:p w14:paraId="2E28FA6A" w14:textId="11E91AEC" w:rsidR="00442FF2" w:rsidRPr="00E22337" w:rsidRDefault="00442FF2" w:rsidP="00846600">
      <w:pPr>
        <w:ind w:left="397"/>
        <w:jc w:val="both"/>
        <w:rPr>
          <w:rFonts w:ascii="Times New Roman" w:hAnsi="Times New Roman"/>
          <w:sz w:val="22"/>
          <w:szCs w:val="22"/>
          <w:lang w:val="ro-RO"/>
        </w:rPr>
      </w:pPr>
      <w:r w:rsidRPr="00E22337">
        <w:rPr>
          <w:rFonts w:ascii="Times New Roman" w:hAnsi="Times New Roman"/>
          <w:sz w:val="22"/>
          <w:szCs w:val="22"/>
          <w:lang w:val="ro-RO"/>
        </w:rPr>
        <w:t xml:space="preserve">Autoritatea contractantă își rezervă dreptul de a suspenda sau anula procedura, în cazul în care procedura de atribuire se dovedește a </w:t>
      </w:r>
      <w:r w:rsidR="00C348C0" w:rsidRPr="00E22337">
        <w:rPr>
          <w:rFonts w:ascii="Times New Roman" w:hAnsi="Times New Roman"/>
          <w:sz w:val="22"/>
          <w:szCs w:val="22"/>
          <w:lang w:val="ro-RO"/>
        </w:rPr>
        <w:t>fi fost afectată de încălcarea obligațiilor</w:t>
      </w:r>
      <w:r w:rsidRPr="00E22337">
        <w:rPr>
          <w:rFonts w:ascii="Times New Roman" w:hAnsi="Times New Roman"/>
          <w:sz w:val="22"/>
          <w:szCs w:val="22"/>
          <w:lang w:val="ro-RO"/>
        </w:rPr>
        <w:t xml:space="preserve">, nereguli </w:t>
      </w:r>
      <w:r w:rsidR="00C348C0" w:rsidRPr="00E22337">
        <w:rPr>
          <w:rFonts w:ascii="Times New Roman" w:hAnsi="Times New Roman"/>
          <w:sz w:val="22"/>
          <w:szCs w:val="22"/>
          <w:lang w:val="ro-RO"/>
        </w:rPr>
        <w:t>sau fraudă. În cazul în care încălcarea obligațiilor</w:t>
      </w:r>
      <w:r w:rsidRPr="00E22337">
        <w:rPr>
          <w:rFonts w:ascii="Times New Roman" w:hAnsi="Times New Roman"/>
          <w:sz w:val="22"/>
          <w:szCs w:val="22"/>
          <w:lang w:val="ro-RO"/>
        </w:rPr>
        <w:t>, neregulile sau frauda sunt descoperite după atribuirea contractului, autoritatea contractantă poate să se abțină de la încheierea contractului.</w:t>
      </w:r>
    </w:p>
    <w:p w14:paraId="751B87C0" w14:textId="43F3F97F" w:rsidR="0047783A" w:rsidRPr="00E22337" w:rsidRDefault="00EA1ADC" w:rsidP="009956B4">
      <w:pPr>
        <w:pStyle w:val="Heading1"/>
        <w:rPr>
          <w:lang w:val="ro-RO"/>
        </w:rPr>
      </w:pPr>
      <w:bookmarkStart w:id="33" w:name="_Toc42488093"/>
      <w:r w:rsidRPr="00E22337">
        <w:rPr>
          <w:lang w:val="ro-RO"/>
        </w:rPr>
        <w:t>2</w:t>
      </w:r>
      <w:r w:rsidR="00846600" w:rsidRPr="00E22337">
        <w:rPr>
          <w:lang w:val="ro-RO"/>
        </w:rPr>
        <w:t>3</w:t>
      </w:r>
      <w:r w:rsidRPr="00E22337">
        <w:rPr>
          <w:lang w:val="ro-RO"/>
        </w:rPr>
        <w:tab/>
      </w:r>
      <w:r w:rsidR="0047783A" w:rsidRPr="00E22337">
        <w:rPr>
          <w:lang w:val="ro-RO"/>
        </w:rPr>
        <w:t xml:space="preserve">Anularea procedurii de </w:t>
      </w:r>
      <w:bookmarkEnd w:id="33"/>
      <w:r w:rsidR="00873890" w:rsidRPr="00E22337">
        <w:rPr>
          <w:lang w:val="ro-RO"/>
        </w:rPr>
        <w:t>achiziție</w:t>
      </w:r>
    </w:p>
    <w:p w14:paraId="266FA0E6" w14:textId="080324CE" w:rsidR="00032EDE" w:rsidRPr="00E22337" w:rsidRDefault="005005D7" w:rsidP="0047783A">
      <w:pPr>
        <w:pStyle w:val="BodyText"/>
        <w:ind w:left="567"/>
        <w:jc w:val="both"/>
        <w:rPr>
          <w:rFonts w:ascii="Times New Roman" w:hAnsi="Times New Roman"/>
          <w:sz w:val="22"/>
          <w:lang w:val="ro-RO"/>
        </w:rPr>
      </w:pPr>
      <w:r w:rsidRPr="00E22337">
        <w:rPr>
          <w:rFonts w:ascii="Times New Roman" w:hAnsi="Times New Roman"/>
          <w:sz w:val="22"/>
          <w:lang w:val="ro-RO"/>
        </w:rPr>
        <w:t>În cazul anulării</w:t>
      </w:r>
      <w:r w:rsidR="0047783A" w:rsidRPr="00E22337">
        <w:rPr>
          <w:rFonts w:ascii="Times New Roman" w:hAnsi="Times New Roman"/>
          <w:sz w:val="22"/>
          <w:lang w:val="ro-RO"/>
        </w:rPr>
        <w:t xml:space="preserve"> unei proceduri de </w:t>
      </w:r>
      <w:r w:rsidR="00046E61" w:rsidRPr="00E22337">
        <w:rPr>
          <w:rFonts w:ascii="Times New Roman" w:hAnsi="Times New Roman"/>
          <w:sz w:val="22"/>
          <w:lang w:val="ro-RO"/>
        </w:rPr>
        <w:t>achiziție</w:t>
      </w:r>
      <w:r w:rsidR="0047783A" w:rsidRPr="00E22337">
        <w:rPr>
          <w:rFonts w:ascii="Times New Roman" w:hAnsi="Times New Roman"/>
          <w:sz w:val="22"/>
          <w:lang w:val="ro-RO"/>
        </w:rPr>
        <w:t xml:space="preserve">, ofertanții sunt informați de către autoritatea contractantă. </w:t>
      </w:r>
    </w:p>
    <w:p w14:paraId="3C33C963" w14:textId="3DB2AD0E" w:rsidR="0047783A" w:rsidRPr="00E22337" w:rsidRDefault="0047783A" w:rsidP="0047783A">
      <w:pPr>
        <w:pStyle w:val="BodyText"/>
        <w:ind w:left="567"/>
        <w:jc w:val="both"/>
        <w:rPr>
          <w:rFonts w:ascii="Times New Roman" w:hAnsi="Times New Roman"/>
          <w:lang w:val="ro-RO"/>
        </w:rPr>
      </w:pPr>
      <w:r w:rsidRPr="00E22337">
        <w:rPr>
          <w:rFonts w:ascii="Times New Roman" w:hAnsi="Times New Roman"/>
          <w:sz w:val="22"/>
          <w:lang w:val="ro-RO"/>
        </w:rPr>
        <w:t xml:space="preserve">În cazul în care procedura de </w:t>
      </w:r>
      <w:r w:rsidR="00046E61" w:rsidRPr="00E22337">
        <w:rPr>
          <w:rFonts w:ascii="Times New Roman" w:hAnsi="Times New Roman"/>
          <w:sz w:val="22"/>
          <w:lang w:val="ro-RO"/>
        </w:rPr>
        <w:t>achiziție</w:t>
      </w:r>
      <w:r w:rsidRPr="00E22337">
        <w:rPr>
          <w:rFonts w:ascii="Times New Roman" w:hAnsi="Times New Roman"/>
          <w:sz w:val="22"/>
          <w:lang w:val="ro-RO"/>
        </w:rPr>
        <w:t xml:space="preserve"> este anulată înainte de sesiunea de deschidere a ofertelor, plicurile sigilate vor fi returnate ofertanților, fără a fi deschise.</w:t>
      </w:r>
    </w:p>
    <w:p w14:paraId="29C19F87" w14:textId="77777777" w:rsidR="0047783A" w:rsidRPr="00E22337" w:rsidRDefault="0047783A" w:rsidP="00E82463">
      <w:pPr>
        <w:pStyle w:val="BodyText"/>
        <w:spacing w:after="0"/>
        <w:ind w:left="567"/>
        <w:jc w:val="both"/>
        <w:rPr>
          <w:rFonts w:ascii="Times New Roman" w:hAnsi="Times New Roman"/>
          <w:sz w:val="22"/>
          <w:lang w:val="ro-RO"/>
        </w:rPr>
      </w:pPr>
      <w:r w:rsidRPr="00E22337">
        <w:rPr>
          <w:rFonts w:ascii="Times New Roman" w:hAnsi="Times New Roman"/>
          <w:sz w:val="22"/>
          <w:lang w:val="ro-RO"/>
        </w:rPr>
        <w:t>Anularea poate avea loc</w:t>
      </w:r>
      <w:r w:rsidR="001A64D9" w:rsidRPr="00E22337">
        <w:rPr>
          <w:rFonts w:ascii="Times New Roman" w:hAnsi="Times New Roman"/>
          <w:sz w:val="22"/>
          <w:lang w:val="ro-RO"/>
        </w:rPr>
        <w:t>, de exemplu, în cazul în care</w:t>
      </w:r>
      <w:r w:rsidRPr="00E22337">
        <w:rPr>
          <w:rFonts w:ascii="Times New Roman" w:hAnsi="Times New Roman"/>
          <w:sz w:val="22"/>
          <w:lang w:val="ro-RO"/>
        </w:rPr>
        <w:t>:</w:t>
      </w:r>
    </w:p>
    <w:p w14:paraId="0411B93E" w14:textId="57D29D04" w:rsidR="0047783A" w:rsidRPr="00E22337" w:rsidRDefault="00737C73" w:rsidP="00E82463">
      <w:pPr>
        <w:pStyle w:val="BodyTextIndent"/>
        <w:numPr>
          <w:ilvl w:val="0"/>
          <w:numId w:val="21"/>
        </w:numPr>
        <w:tabs>
          <w:tab w:val="left" w:pos="1134"/>
        </w:tabs>
        <w:spacing w:before="120"/>
        <w:ind w:left="1134"/>
        <w:rPr>
          <w:sz w:val="22"/>
          <w:lang w:val="ro-RO"/>
        </w:rPr>
      </w:pPr>
      <w:r w:rsidRPr="00737C73">
        <w:rPr>
          <w:sz w:val="22"/>
          <w:lang w:val="ro-RO"/>
        </w:rPr>
        <w:t>procedura de achiziție a fost nereușită, respectiv nu a fost primită nicio ofertă corespunzătoare din punct de vedere calitativ sau financiar, sau nu a existat niciun răspuns valabil</w:t>
      </w:r>
      <w:r w:rsidR="0047783A" w:rsidRPr="00E22337">
        <w:rPr>
          <w:sz w:val="22"/>
          <w:lang w:val="ro-RO"/>
        </w:rPr>
        <w:t>;</w:t>
      </w:r>
    </w:p>
    <w:p w14:paraId="36FC1FAB" w14:textId="77777777" w:rsidR="0047783A" w:rsidRPr="00E22337" w:rsidRDefault="0047783A" w:rsidP="00AC07D4">
      <w:pPr>
        <w:pStyle w:val="BodyTextIndent"/>
        <w:numPr>
          <w:ilvl w:val="0"/>
          <w:numId w:val="21"/>
        </w:numPr>
        <w:tabs>
          <w:tab w:val="left" w:pos="1134"/>
        </w:tabs>
        <w:spacing w:before="120"/>
        <w:ind w:left="1134"/>
        <w:rPr>
          <w:sz w:val="22"/>
          <w:lang w:val="ro-RO"/>
        </w:rPr>
      </w:pPr>
      <w:r w:rsidRPr="00E22337">
        <w:rPr>
          <w:sz w:val="22"/>
          <w:lang w:val="ro-RO"/>
        </w:rPr>
        <w:t xml:space="preserve">parametrii economici sau tehnici ai proiectului s-au </w:t>
      </w:r>
      <w:r w:rsidR="005005D7" w:rsidRPr="00E22337">
        <w:rPr>
          <w:sz w:val="22"/>
          <w:lang w:val="ro-RO"/>
        </w:rPr>
        <w:t xml:space="preserve">modificat </w:t>
      </w:r>
      <w:r w:rsidRPr="00E22337">
        <w:rPr>
          <w:sz w:val="22"/>
          <w:lang w:val="ro-RO"/>
        </w:rPr>
        <w:t>în mod fundamental;</w:t>
      </w:r>
    </w:p>
    <w:p w14:paraId="0157BA0B" w14:textId="77777777" w:rsidR="0047783A" w:rsidRPr="00E22337" w:rsidRDefault="0047783A" w:rsidP="00AC07D4">
      <w:pPr>
        <w:pStyle w:val="BodyTextIndent"/>
        <w:numPr>
          <w:ilvl w:val="0"/>
          <w:numId w:val="21"/>
        </w:numPr>
        <w:tabs>
          <w:tab w:val="left" w:pos="1134"/>
        </w:tabs>
        <w:spacing w:before="120"/>
        <w:ind w:left="1134"/>
        <w:rPr>
          <w:sz w:val="22"/>
          <w:lang w:val="ro-RO"/>
        </w:rPr>
      </w:pPr>
      <w:r w:rsidRPr="00E22337">
        <w:rPr>
          <w:sz w:val="22"/>
          <w:lang w:val="ro-RO"/>
        </w:rPr>
        <w:t xml:space="preserve">circumstanțe excepționale sau </w:t>
      </w:r>
      <w:r w:rsidRPr="00E22337">
        <w:rPr>
          <w:i/>
          <w:sz w:val="22"/>
          <w:lang w:val="ro-RO"/>
        </w:rPr>
        <w:t xml:space="preserve">forță majoră </w:t>
      </w:r>
      <w:r w:rsidRPr="00E22337">
        <w:rPr>
          <w:sz w:val="22"/>
          <w:lang w:val="ro-RO"/>
        </w:rPr>
        <w:t>fac imposibilă implementarea normală a proiectului;</w:t>
      </w:r>
    </w:p>
    <w:p w14:paraId="1D88E016" w14:textId="77777777" w:rsidR="0047783A" w:rsidRPr="00E22337" w:rsidRDefault="0047783A" w:rsidP="00AC07D4">
      <w:pPr>
        <w:pStyle w:val="BodyTextIndent"/>
        <w:numPr>
          <w:ilvl w:val="0"/>
          <w:numId w:val="21"/>
        </w:numPr>
        <w:tabs>
          <w:tab w:val="left" w:pos="1134"/>
        </w:tabs>
        <w:spacing w:before="120"/>
        <w:ind w:left="1134"/>
        <w:rPr>
          <w:sz w:val="22"/>
          <w:lang w:val="ro-RO"/>
        </w:rPr>
      </w:pPr>
      <w:r w:rsidRPr="00E22337">
        <w:rPr>
          <w:sz w:val="22"/>
          <w:lang w:val="ro-RO"/>
        </w:rPr>
        <w:t xml:space="preserve">toate ofertele </w:t>
      </w:r>
      <w:r w:rsidR="00CF48EA" w:rsidRPr="00E22337">
        <w:rPr>
          <w:sz w:val="22"/>
          <w:szCs w:val="22"/>
          <w:lang w:val="ro-RO"/>
        </w:rPr>
        <w:t>acceptabile</w:t>
      </w:r>
      <w:r w:rsidRPr="00E22337">
        <w:rPr>
          <w:sz w:val="22"/>
          <w:lang w:val="ro-RO"/>
        </w:rPr>
        <w:t xml:space="preserve"> din punct de vedere tehnic depășesc resursele financiare disponibile;</w:t>
      </w:r>
    </w:p>
    <w:p w14:paraId="2709664A" w14:textId="77777777" w:rsidR="0047783A" w:rsidRPr="00E22337" w:rsidRDefault="0047783A" w:rsidP="00AC07D4">
      <w:pPr>
        <w:pStyle w:val="BodyTextIndent"/>
        <w:numPr>
          <w:ilvl w:val="0"/>
          <w:numId w:val="21"/>
        </w:numPr>
        <w:tabs>
          <w:tab w:val="left" w:pos="1134"/>
        </w:tabs>
        <w:spacing w:before="120" w:after="120"/>
        <w:ind w:left="1134"/>
        <w:rPr>
          <w:sz w:val="22"/>
          <w:lang w:val="ro-RO"/>
        </w:rPr>
      </w:pPr>
      <w:r w:rsidRPr="00E22337">
        <w:rPr>
          <w:sz w:val="22"/>
          <w:lang w:val="ro-RO"/>
        </w:rPr>
        <w:t xml:space="preserve">au existat </w:t>
      </w:r>
      <w:r w:rsidR="003B3C9C" w:rsidRPr="00E22337">
        <w:rPr>
          <w:sz w:val="22"/>
          <w:szCs w:val="22"/>
          <w:lang w:val="ro-RO"/>
        </w:rPr>
        <w:t>încălcări ale obligațiilor</w:t>
      </w:r>
      <w:r w:rsidR="00CF48EA" w:rsidRPr="00E22337">
        <w:rPr>
          <w:sz w:val="22"/>
          <w:szCs w:val="22"/>
          <w:lang w:val="ro-RO"/>
        </w:rPr>
        <w:t xml:space="preserve">, </w:t>
      </w:r>
      <w:r w:rsidRPr="00E22337">
        <w:rPr>
          <w:sz w:val="22"/>
          <w:lang w:val="ro-RO"/>
        </w:rPr>
        <w:t xml:space="preserve">nereguli </w:t>
      </w:r>
      <w:r w:rsidR="00CF48EA" w:rsidRPr="00E22337">
        <w:rPr>
          <w:sz w:val="22"/>
          <w:szCs w:val="22"/>
          <w:lang w:val="ro-RO"/>
        </w:rPr>
        <w:t xml:space="preserve">sau fraude </w:t>
      </w:r>
      <w:r w:rsidRPr="00E22337">
        <w:rPr>
          <w:sz w:val="22"/>
          <w:lang w:val="ro-RO"/>
        </w:rPr>
        <w:t>în cadrul procedurii, în special în cazul în care acestea au împiedicat concurența loială;</w:t>
      </w:r>
    </w:p>
    <w:p w14:paraId="2EA5F000" w14:textId="7B65D242" w:rsidR="0047783A" w:rsidRPr="00E22337" w:rsidRDefault="00737C73" w:rsidP="00AC07D4">
      <w:pPr>
        <w:pStyle w:val="BodyTextIndent"/>
        <w:numPr>
          <w:ilvl w:val="0"/>
          <w:numId w:val="21"/>
        </w:numPr>
        <w:tabs>
          <w:tab w:val="left" w:pos="1134"/>
        </w:tabs>
        <w:spacing w:before="120" w:after="120"/>
        <w:ind w:left="1134"/>
        <w:rPr>
          <w:sz w:val="22"/>
          <w:szCs w:val="22"/>
          <w:lang w:val="ro-RO"/>
        </w:rPr>
      </w:pPr>
      <w:r w:rsidRPr="00737C73">
        <w:rPr>
          <w:snapToGrid/>
          <w:sz w:val="22"/>
          <w:szCs w:val="22"/>
          <w:lang w:val="ro-RO" w:eastAsia="en-GB"/>
        </w:rPr>
        <w:t>atribuirea nu respectă principiile unei gestiuni financiare sănătoase, adică nu respectă principiile economicității, eficienței și eficacității (de exemplu, prețul propus de ofertantul căruia urmează să i se atribuie contractul este în mod obiectiv disproporționat în raport cu prețul pieței)</w:t>
      </w:r>
      <w:r w:rsidR="0047783A" w:rsidRPr="00E22337">
        <w:rPr>
          <w:snapToGrid/>
          <w:sz w:val="22"/>
          <w:szCs w:val="22"/>
          <w:lang w:val="ro-RO" w:eastAsia="en-GB"/>
        </w:rPr>
        <w:t>.</w:t>
      </w:r>
    </w:p>
    <w:p w14:paraId="2EF4FA4B" w14:textId="7F950A35" w:rsidR="0047783A" w:rsidRPr="00E22337" w:rsidRDefault="003C5889" w:rsidP="0047783A">
      <w:pPr>
        <w:pStyle w:val="BodyText2"/>
        <w:tabs>
          <w:tab w:val="left" w:pos="567"/>
        </w:tabs>
        <w:spacing w:before="120" w:after="120"/>
        <w:ind w:left="567"/>
        <w:rPr>
          <w:sz w:val="22"/>
          <w:szCs w:val="22"/>
          <w:lang w:val="ro-RO"/>
        </w:rPr>
      </w:pPr>
      <w:r w:rsidRPr="003C5889">
        <w:rPr>
          <w:sz w:val="22"/>
          <w:szCs w:val="22"/>
          <w:lang w:val="ro-RO"/>
        </w:rPr>
        <w:t xml:space="preserve">Autoritatea contractantă nu va fi, în niciun caz, răspunzătoare pentru niciun fel de prejudicii, inclusiv, </w:t>
      </w:r>
      <w:r>
        <w:rPr>
          <w:sz w:val="22"/>
          <w:szCs w:val="22"/>
          <w:lang w:val="ro-RO"/>
        </w:rPr>
        <w:t xml:space="preserve">dar </w:t>
      </w:r>
      <w:r w:rsidRPr="003C5889">
        <w:rPr>
          <w:sz w:val="22"/>
          <w:szCs w:val="22"/>
          <w:lang w:val="ro-RO"/>
        </w:rPr>
        <w:t xml:space="preserve">fără a se limita la acestea, pierderi de profit, în legătură cu anularea procedurii de atribuire, chiar și în situația în care a fost informată cu privire la posibilitatea producerii unor astfel de prejudicii. </w:t>
      </w:r>
      <w:r w:rsidRPr="003C5889">
        <w:rPr>
          <w:sz w:val="22"/>
          <w:szCs w:val="22"/>
          <w:lang w:val="pt-BR"/>
        </w:rPr>
        <w:t>Publicarea unui anunț de participare nu angajează autoritatea contractantă să implementeze programul sau proiectul anunțat.</w:t>
      </w:r>
    </w:p>
    <w:p w14:paraId="0732D99E" w14:textId="39371183" w:rsidR="0047783A" w:rsidRPr="00E22337" w:rsidRDefault="00846600" w:rsidP="009956B4">
      <w:pPr>
        <w:pStyle w:val="Heading1"/>
        <w:rPr>
          <w:lang w:val="ro-RO"/>
        </w:rPr>
      </w:pPr>
      <w:r w:rsidRPr="00E22337">
        <w:rPr>
          <w:lang w:val="ro-RO"/>
        </w:rPr>
        <w:t>24</w:t>
      </w:r>
      <w:r w:rsidR="00EA1ADC" w:rsidRPr="00E22337">
        <w:rPr>
          <w:lang w:val="ro-RO"/>
        </w:rPr>
        <w:t xml:space="preserve">. </w:t>
      </w:r>
      <w:r w:rsidR="00EA1ADC" w:rsidRPr="00E22337">
        <w:rPr>
          <w:lang w:val="ro-RO"/>
        </w:rPr>
        <w:tab/>
      </w:r>
      <w:r w:rsidR="00873890" w:rsidRPr="00E22337">
        <w:rPr>
          <w:lang w:val="ro-RO"/>
        </w:rPr>
        <w:t>Contestații</w:t>
      </w:r>
    </w:p>
    <w:p w14:paraId="132FEE85" w14:textId="77777777" w:rsidR="00800695" w:rsidRDefault="0047783A" w:rsidP="00B10EE1">
      <w:pPr>
        <w:pStyle w:val="BodyText2"/>
        <w:tabs>
          <w:tab w:val="clear" w:pos="567"/>
        </w:tabs>
        <w:spacing w:after="120"/>
        <w:ind w:left="567"/>
        <w:rPr>
          <w:sz w:val="22"/>
          <w:szCs w:val="22"/>
          <w:lang w:val="ro-RO"/>
        </w:rPr>
      </w:pPr>
      <w:r w:rsidRPr="00E22337">
        <w:rPr>
          <w:sz w:val="22"/>
          <w:szCs w:val="22"/>
          <w:lang w:val="ro-RO"/>
        </w:rPr>
        <w:t>Ofertanții care consideră că au fost prejudiciați de o eroare sau de o neregulă în cursul procedurii de atribuire pot depune o plângere.</w:t>
      </w:r>
    </w:p>
    <w:p w14:paraId="40AA9035" w14:textId="77777777" w:rsidR="00800695" w:rsidRDefault="00800695" w:rsidP="00B10EE1">
      <w:pPr>
        <w:pStyle w:val="BodyText2"/>
        <w:tabs>
          <w:tab w:val="clear" w:pos="567"/>
        </w:tabs>
        <w:spacing w:after="120"/>
        <w:ind w:left="567"/>
        <w:rPr>
          <w:sz w:val="22"/>
          <w:szCs w:val="22"/>
          <w:lang w:val="ro-RO"/>
        </w:rPr>
      </w:pPr>
    </w:p>
    <w:p w14:paraId="277D161A" w14:textId="77777777" w:rsidR="00800695" w:rsidRDefault="00800695" w:rsidP="00B10EE1">
      <w:pPr>
        <w:pStyle w:val="BodyText2"/>
        <w:tabs>
          <w:tab w:val="clear" w:pos="567"/>
        </w:tabs>
        <w:spacing w:after="120"/>
        <w:ind w:left="567"/>
        <w:rPr>
          <w:sz w:val="22"/>
          <w:szCs w:val="22"/>
          <w:lang w:val="ro-RO"/>
        </w:rPr>
      </w:pPr>
    </w:p>
    <w:p w14:paraId="51CDE93B" w14:textId="77777777" w:rsidR="00800695" w:rsidRDefault="00800695" w:rsidP="00B10EE1">
      <w:pPr>
        <w:pStyle w:val="BodyText2"/>
        <w:tabs>
          <w:tab w:val="clear" w:pos="567"/>
        </w:tabs>
        <w:spacing w:after="120"/>
        <w:ind w:left="567"/>
        <w:rPr>
          <w:sz w:val="22"/>
          <w:szCs w:val="22"/>
          <w:lang w:val="ro-RO"/>
        </w:rPr>
      </w:pPr>
    </w:p>
    <w:p w14:paraId="4A5EA8D1" w14:textId="30DE0E0D" w:rsidR="00A820FC" w:rsidRPr="00E22337" w:rsidRDefault="0047783A" w:rsidP="00B10EE1">
      <w:pPr>
        <w:pStyle w:val="BodyText2"/>
        <w:tabs>
          <w:tab w:val="clear" w:pos="567"/>
        </w:tabs>
        <w:spacing w:after="120"/>
        <w:ind w:left="567"/>
        <w:rPr>
          <w:sz w:val="22"/>
          <w:szCs w:val="22"/>
          <w:lang w:val="ro-RO"/>
        </w:rPr>
      </w:pPr>
      <w:r w:rsidRPr="00E22337">
        <w:rPr>
          <w:sz w:val="22"/>
          <w:szCs w:val="22"/>
          <w:lang w:val="ro-RO"/>
        </w:rPr>
        <w:lastRenderedPageBreak/>
        <w:t xml:space="preserve"> </w:t>
      </w:r>
    </w:p>
    <w:sectPr w:rsidR="00A820FC" w:rsidRPr="00E22337" w:rsidSect="00BA6647">
      <w:footerReference w:type="even" r:id="rId13"/>
      <w:footerReference w:type="default" r:id="rId14"/>
      <w:footerReference w:type="first" r:id="rId15"/>
      <w:pgSz w:w="11906" w:h="16838"/>
      <w:pgMar w:top="709" w:right="1418" w:bottom="1134" w:left="1134" w:header="720" w:footer="469" w:gutter="56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E807E" w14:textId="77777777" w:rsidR="00C857F0" w:rsidRPr="006A5F84" w:rsidRDefault="00C857F0">
      <w:r w:rsidRPr="006A5F84">
        <w:separator/>
      </w:r>
    </w:p>
  </w:endnote>
  <w:endnote w:type="continuationSeparator" w:id="0">
    <w:p w14:paraId="76B009EB" w14:textId="77777777" w:rsidR="00C857F0" w:rsidRPr="006A5F84" w:rsidRDefault="00C857F0">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Optima">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47A8F" w14:textId="77777777" w:rsidR="003F0C42" w:rsidRDefault="003F0C42"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D4E8170" w14:textId="77777777" w:rsidR="003F0C42" w:rsidRDefault="003F0C42" w:rsidP="004778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7E837" w14:textId="0FF5092F" w:rsidR="003F0C42" w:rsidRPr="009423FB" w:rsidRDefault="000A0818" w:rsidP="009423FB">
    <w:pPr>
      <w:pStyle w:val="Footer"/>
      <w:tabs>
        <w:tab w:val="clear" w:pos="4320"/>
        <w:tab w:val="clear" w:pos="8640"/>
        <w:tab w:val="right" w:pos="8647"/>
      </w:tabs>
      <w:spacing w:after="0"/>
      <w:ind w:right="6"/>
      <w:rPr>
        <w:rStyle w:val="PageNumber"/>
        <w:rFonts w:ascii="Times New Roman" w:hAnsi="Times New Roman"/>
        <w:sz w:val="18"/>
        <w:szCs w:val="18"/>
      </w:rPr>
    </w:pPr>
    <w:r>
      <w:rPr>
        <w:rFonts w:ascii="Times New Roman" w:hAnsi="Times New Roman"/>
        <w:b/>
        <w:sz w:val="18"/>
      </w:rPr>
      <w:t>2024</w:t>
    </w:r>
    <w:r w:rsidR="003F0C42" w:rsidRPr="009423FB">
      <w:rPr>
        <w:rFonts w:ascii="Times New Roman" w:hAnsi="Times New Roman"/>
        <w:sz w:val="18"/>
        <w:szCs w:val="18"/>
      </w:rPr>
      <w:tab/>
    </w:r>
    <w:r w:rsidR="003F0C42" w:rsidRPr="009423FB">
      <w:rPr>
        <w:rStyle w:val="PageNumber"/>
        <w:rFonts w:ascii="Times New Roman" w:hAnsi="Times New Roman"/>
        <w:sz w:val="18"/>
        <w:szCs w:val="18"/>
      </w:rPr>
      <w:fldChar w:fldCharType="begin"/>
    </w:r>
    <w:r w:rsidR="003F0C42" w:rsidRPr="009423FB">
      <w:rPr>
        <w:rStyle w:val="PageNumber"/>
        <w:rFonts w:ascii="Times New Roman" w:hAnsi="Times New Roman"/>
        <w:sz w:val="18"/>
        <w:szCs w:val="18"/>
      </w:rPr>
      <w:instrText xml:space="preserve"> PAGE </w:instrText>
    </w:r>
    <w:r w:rsidR="003F0C42" w:rsidRPr="009423FB">
      <w:rPr>
        <w:rStyle w:val="PageNumber"/>
        <w:rFonts w:ascii="Times New Roman" w:hAnsi="Times New Roman"/>
        <w:sz w:val="18"/>
        <w:szCs w:val="18"/>
      </w:rPr>
      <w:fldChar w:fldCharType="separate"/>
    </w:r>
    <w:r w:rsidR="003D2AC3">
      <w:rPr>
        <w:rStyle w:val="PageNumber"/>
        <w:rFonts w:ascii="Times New Roman" w:hAnsi="Times New Roman"/>
        <w:noProof/>
        <w:sz w:val="18"/>
        <w:szCs w:val="18"/>
      </w:rPr>
      <w:t>27</w:t>
    </w:r>
    <w:r w:rsidR="003F0C42" w:rsidRPr="009423FB">
      <w:rPr>
        <w:rStyle w:val="PageNumber"/>
        <w:rFonts w:ascii="Times New Roman" w:hAnsi="Times New Roman"/>
        <w:sz w:val="18"/>
        <w:szCs w:val="18"/>
      </w:rPr>
      <w:fldChar w:fldCharType="end"/>
    </w:r>
    <w:r w:rsidR="003F0C42" w:rsidRPr="009423FB">
      <w:rPr>
        <w:rStyle w:val="PageNumber"/>
        <w:rFonts w:ascii="Times New Roman" w:hAnsi="Times New Roman"/>
        <w:sz w:val="18"/>
        <w:szCs w:val="18"/>
      </w:rPr>
      <w:t xml:space="preserve"> din </w:t>
    </w:r>
    <w:r w:rsidR="003F0C42" w:rsidRPr="009423FB">
      <w:rPr>
        <w:rStyle w:val="PageNumber"/>
        <w:rFonts w:ascii="Times New Roman" w:hAnsi="Times New Roman"/>
        <w:sz w:val="18"/>
        <w:szCs w:val="18"/>
      </w:rPr>
      <w:fldChar w:fldCharType="begin"/>
    </w:r>
    <w:r w:rsidR="003F0C42" w:rsidRPr="009423FB">
      <w:rPr>
        <w:rStyle w:val="PageNumber"/>
        <w:rFonts w:ascii="Times New Roman" w:hAnsi="Times New Roman"/>
        <w:sz w:val="18"/>
        <w:szCs w:val="18"/>
      </w:rPr>
      <w:instrText xml:space="preserve"> NUMPAGES </w:instrText>
    </w:r>
    <w:r w:rsidR="003F0C42" w:rsidRPr="009423FB">
      <w:rPr>
        <w:rStyle w:val="PageNumber"/>
        <w:rFonts w:ascii="Times New Roman" w:hAnsi="Times New Roman"/>
        <w:sz w:val="18"/>
        <w:szCs w:val="18"/>
      </w:rPr>
      <w:fldChar w:fldCharType="separate"/>
    </w:r>
    <w:r w:rsidR="003D2AC3">
      <w:rPr>
        <w:rStyle w:val="PageNumber"/>
        <w:rFonts w:ascii="Times New Roman" w:hAnsi="Times New Roman"/>
        <w:noProof/>
        <w:sz w:val="18"/>
        <w:szCs w:val="18"/>
      </w:rPr>
      <w:t>27</w:t>
    </w:r>
    <w:r w:rsidR="003F0C42" w:rsidRPr="009423FB">
      <w:rPr>
        <w:rStyle w:val="PageNumber"/>
        <w:rFonts w:ascii="Times New Roman" w:hAnsi="Times New Roman"/>
        <w:sz w:val="18"/>
        <w:szCs w:val="18"/>
      </w:rPr>
      <w:fldChar w:fldCharType="end"/>
    </w:r>
  </w:p>
  <w:p w14:paraId="5D145687" w14:textId="6AD79EE4" w:rsidR="003F0C42" w:rsidRPr="009423FB" w:rsidRDefault="003F0C42" w:rsidP="009423FB">
    <w:pPr>
      <w:spacing w:before="0" w:after="0"/>
      <w:rPr>
        <w:rFonts w:ascii="Times New Roman" w:hAnsi="Times New Roman"/>
        <w:sz w:val="18"/>
        <w:szCs w:val="18"/>
      </w:rPr>
    </w:pPr>
    <w:r w:rsidRPr="009423FB">
      <w:rPr>
        <w:rFonts w:ascii="Times New Roman" w:hAnsi="Times New Roman"/>
        <w:sz w:val="18"/>
        <w:szCs w:val="18"/>
      </w:rPr>
      <w:fldChar w:fldCharType="begin"/>
    </w:r>
    <w:r w:rsidRPr="009423FB">
      <w:rPr>
        <w:rFonts w:ascii="Times New Roman" w:hAnsi="Times New Roman"/>
        <w:sz w:val="18"/>
        <w:szCs w:val="18"/>
      </w:rPr>
      <w:instrText xml:space="preserve"> FILENAME </w:instrText>
    </w:r>
    <w:r w:rsidRPr="009423FB">
      <w:rPr>
        <w:rFonts w:ascii="Times New Roman" w:hAnsi="Times New Roman"/>
        <w:sz w:val="18"/>
        <w:szCs w:val="18"/>
      </w:rPr>
      <w:fldChar w:fldCharType="separate"/>
    </w:r>
    <w:r w:rsidR="000A0818">
      <w:rPr>
        <w:rFonts w:ascii="Times New Roman" w:hAnsi="Times New Roman"/>
        <w:noProof/>
        <w:sz w:val="18"/>
        <w:szCs w:val="18"/>
      </w:rPr>
      <w:t>SP2_instructions tenderers</w:t>
    </w:r>
    <w:r w:rsidRPr="009423FB">
      <w:rP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48851" w14:textId="77777777" w:rsidR="003F0C42" w:rsidRPr="006A5F84" w:rsidRDefault="003F0C42" w:rsidP="0047783A">
    <w:pPr>
      <w:pStyle w:val="Footer"/>
      <w:framePr w:wrap="around" w:vAnchor="text" w:hAnchor="margin" w:xAlign="right" w:y="1"/>
      <w:rPr>
        <w:rStyle w:val="PageNumber"/>
      </w:rPr>
    </w:pPr>
    <w:r w:rsidRPr="006A5F84">
      <w:rPr>
        <w:rStyle w:val="PageNumber"/>
      </w:rPr>
      <w:fldChar w:fldCharType="begin"/>
    </w:r>
    <w:r w:rsidRPr="006A5F84">
      <w:rPr>
        <w:rStyle w:val="PageNumber"/>
      </w:rPr>
      <w:instrText xml:space="preserve">PAGE  </w:instrText>
    </w:r>
    <w:r w:rsidRPr="006A5F84">
      <w:rPr>
        <w:rStyle w:val="PageNumber"/>
      </w:rPr>
      <w:fldChar w:fldCharType="separate"/>
    </w:r>
    <w:r w:rsidRPr="006A5F84">
      <w:rPr>
        <w:rStyle w:val="PageNumber"/>
      </w:rPr>
      <w:t>1</w:t>
    </w:r>
    <w:r w:rsidRPr="006A5F84">
      <w:rPr>
        <w:rStyle w:val="PageNumber"/>
      </w:rPr>
      <w:fldChar w:fldCharType="end"/>
    </w:r>
  </w:p>
  <w:p w14:paraId="4B8E51A2" w14:textId="77777777" w:rsidR="003F0C42" w:rsidRPr="006A5F84" w:rsidRDefault="003F0C42" w:rsidP="0047783A">
    <w:pPr>
      <w:pStyle w:val="Footer"/>
      <w:ind w:right="360"/>
    </w:pPr>
    <w:r w:rsidRPr="006A5F84">
      <w:t>2006</w:t>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FA2D7" w14:textId="77777777" w:rsidR="00C857F0" w:rsidRPr="006A5F84" w:rsidRDefault="00C857F0">
      <w:r w:rsidRPr="006A5F84">
        <w:separator/>
      </w:r>
    </w:p>
  </w:footnote>
  <w:footnote w:type="continuationSeparator" w:id="0">
    <w:p w14:paraId="3DEDFA55" w14:textId="77777777" w:rsidR="00C857F0" w:rsidRPr="006A5F84" w:rsidRDefault="00C857F0">
      <w:r w:rsidRPr="006A5F84">
        <w:continuationSeparator/>
      </w:r>
    </w:p>
  </w:footnote>
  <w:footnote w:id="1">
    <w:p w14:paraId="3D3AD400" w14:textId="7795454B" w:rsidR="00F247F7" w:rsidRPr="00DD1445" w:rsidRDefault="00F247F7" w:rsidP="00FC6D80">
      <w:pPr>
        <w:pStyle w:val="FootnoteText"/>
      </w:pPr>
      <w:r>
        <w:rPr>
          <w:rStyle w:val="FootnoteReference"/>
        </w:rPr>
        <w:footnoteRef/>
      </w:r>
      <w:r w:rsidRPr="00DD1445">
        <w:t xml:space="preserve"> Pentru </w:t>
      </w:r>
      <w:r>
        <w:t xml:space="preserve">partenerii </w:t>
      </w:r>
      <w:r w:rsidRPr="00DD1445">
        <w:t>din țările partenere</w:t>
      </w:r>
    </w:p>
  </w:footnote>
  <w:footnote w:id="2">
    <w:p w14:paraId="31D37E22" w14:textId="2B0504F8" w:rsidR="003F0C42" w:rsidRPr="00DB6506" w:rsidRDefault="003F0C42" w:rsidP="00FC6D80">
      <w:pPr>
        <w:pStyle w:val="FootnoteText"/>
      </w:pPr>
      <w:r w:rsidRPr="006A5F84">
        <w:rPr>
          <w:rStyle w:val="FootnoteReference"/>
          <w:lang w:val="en-GB"/>
        </w:rPr>
        <w:footnoteRef/>
      </w:r>
      <w:r w:rsidRPr="00DB6506">
        <w:t xml:space="preserve"> </w:t>
      </w:r>
      <w:r w:rsidRPr="00664244">
        <w:t>DDP (Delivered Duty Paid</w:t>
      </w:r>
      <w:r w:rsidR="00117BB7" w:rsidRPr="00664244">
        <w:t xml:space="preserve"> - </w:t>
      </w:r>
      <w:r w:rsidR="00117BB7" w:rsidRPr="00664244">
        <w:rPr>
          <w:lang w:val="en-GB"/>
        </w:rPr>
        <w:t>Livrat cu taxele vamale plătite</w:t>
      </w:r>
      <w:r w:rsidRPr="00664244">
        <w:t xml:space="preserve"> —</w:t>
      </w:r>
      <w:r w:rsidRPr="00DB6506">
        <w:t xml:space="preserve"> Incoterms 2020 Camera Internațională de Comerț </w:t>
      </w:r>
      <w:hyperlink r:id="rId1" w:history="1">
        <w:r w:rsidRPr="00117BB7">
          <w:rPr>
            <w:rStyle w:val="Hyperlink"/>
          </w:rPr>
          <w:t xml:space="preserve"> http://www.iccwbo.org/incoterms/</w:t>
        </w:r>
      </w:hyperlink>
    </w:p>
  </w:footnote>
  <w:footnote w:id="3">
    <w:p w14:paraId="02FBAF2F" w14:textId="0DF57A10" w:rsidR="00A95E4D" w:rsidRPr="00E22337" w:rsidRDefault="00A95E4D" w:rsidP="00A95E4D">
      <w:pPr>
        <w:pStyle w:val="FootnoteText"/>
        <w:ind w:left="0" w:firstLine="0"/>
        <w:rPr>
          <w:lang w:val="it-IT"/>
        </w:rPr>
      </w:pPr>
      <w:r w:rsidRPr="00DD1445">
        <w:rPr>
          <w:rStyle w:val="FootnoteReference"/>
          <w:lang w:val="en-GB"/>
        </w:rPr>
        <w:footnoteRef/>
      </w:r>
      <w:r w:rsidRPr="00E22337">
        <w:rPr>
          <w:lang w:val="it-IT"/>
        </w:rPr>
        <w:t xml:space="preserve"> Pentru partenerii din țările partenere</w:t>
      </w:r>
    </w:p>
  </w:footnote>
  <w:footnote w:id="4">
    <w:p w14:paraId="0C7C4FC1" w14:textId="62B45797" w:rsidR="00A95E4D" w:rsidRPr="00E22337" w:rsidRDefault="00A95E4D" w:rsidP="003C5881">
      <w:pPr>
        <w:pStyle w:val="FootnoteText"/>
        <w:rPr>
          <w:lang w:val="it-IT"/>
        </w:rPr>
      </w:pPr>
      <w:r w:rsidRPr="00DD1445">
        <w:rPr>
          <w:rStyle w:val="FootnoteReference"/>
          <w:lang w:val="en-GB"/>
        </w:rPr>
        <w:footnoteRef/>
      </w:r>
      <w:r w:rsidRPr="00E22337">
        <w:rPr>
          <w:lang w:val="it-IT"/>
        </w:rPr>
        <w:t xml:space="preserve"> Pentru partenerii din statele membre care nu sunt autorități contractante în sensul legislației Uniunii aplicabile procedurilor de achiziții publice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27A37D8"/>
    <w:multiLevelType w:val="hybridMultilevel"/>
    <w:tmpl w:val="B616EDBA"/>
    <w:lvl w:ilvl="0" w:tplc="9614E15A">
      <w:start w:val="1"/>
      <w:numFmt w:val="decimal"/>
      <w:pStyle w:val="Numbered"/>
      <w:lvlText w:val="%1."/>
      <w:lvlJc w:val="left"/>
      <w:pPr>
        <w:ind w:left="720" w:hanging="360"/>
      </w:pPr>
      <w:rPr>
        <w:rFonts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561F9D"/>
    <w:multiLevelType w:val="hybridMultilevel"/>
    <w:tmpl w:val="E5A6A264"/>
    <w:lvl w:ilvl="0" w:tplc="473C203E">
      <w:start w:val="1"/>
      <w:numFmt w:val="decimal"/>
      <w:pStyle w:val="PRAGHeading2"/>
      <w:lvlText w:val="%1."/>
      <w:lvlJc w:val="left"/>
      <w:pPr>
        <w:tabs>
          <w:tab w:val="num" w:pos="284"/>
        </w:tabs>
        <w:ind w:left="284" w:firstLine="0"/>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0222114"/>
    <w:multiLevelType w:val="hybridMultilevel"/>
    <w:tmpl w:val="26760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8A22D0"/>
    <w:multiLevelType w:val="hybridMultilevel"/>
    <w:tmpl w:val="606EDB8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700B5C"/>
    <w:multiLevelType w:val="hybridMultilevel"/>
    <w:tmpl w:val="40D209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BDC070F"/>
    <w:multiLevelType w:val="multilevel"/>
    <w:tmpl w:val="D96EE68E"/>
    <w:lvl w:ilvl="0">
      <w:start w:val="1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FB50D93"/>
    <w:multiLevelType w:val="hybridMultilevel"/>
    <w:tmpl w:val="5B52CCCC"/>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13"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16"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2C130314"/>
    <w:multiLevelType w:val="hybridMultilevel"/>
    <w:tmpl w:val="1DDE0E70"/>
    <w:lvl w:ilvl="0" w:tplc="BE5A34EE">
      <w:start w:val="10"/>
      <w:numFmt w:val="bullet"/>
      <w:lvlText w:val="-"/>
      <w:lvlJc w:val="left"/>
      <w:pPr>
        <w:ind w:left="927" w:hanging="360"/>
      </w:pPr>
      <w:rPr>
        <w:rFonts w:ascii="Times New Roman" w:eastAsia="Calibr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8"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41534248"/>
    <w:multiLevelType w:val="hybridMultilevel"/>
    <w:tmpl w:val="FC3E878A"/>
    <w:lvl w:ilvl="0" w:tplc="E06E9EA2">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428D501F"/>
    <w:multiLevelType w:val="hybridMultilevel"/>
    <w:tmpl w:val="58181090"/>
    <w:lvl w:ilvl="0" w:tplc="08090001">
      <w:start w:val="1"/>
      <w:numFmt w:val="bullet"/>
      <w:lvlText w:val=""/>
      <w:lvlJc w:val="left"/>
      <w:pPr>
        <w:ind w:left="1287" w:hanging="360"/>
      </w:pPr>
      <w:rPr>
        <w:rFonts w:ascii="Symbol" w:hAnsi="Symbol" w:hint="default"/>
      </w:rPr>
    </w:lvl>
    <w:lvl w:ilvl="1" w:tplc="E0B29812">
      <w:start w:val="3"/>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43E140AF"/>
    <w:multiLevelType w:val="multilevel"/>
    <w:tmpl w:val="97F4068A"/>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1C37440"/>
    <w:multiLevelType w:val="singleLevel"/>
    <w:tmpl w:val="497C868A"/>
    <w:lvl w:ilvl="0">
      <w:start w:val="1"/>
      <w:numFmt w:val="decimal"/>
      <w:lvlText w:val="(%1)"/>
      <w:lvlJc w:val="left"/>
      <w:pPr>
        <w:tabs>
          <w:tab w:val="num" w:pos="1980"/>
        </w:tabs>
        <w:ind w:left="1980" w:hanging="540"/>
      </w:pPr>
      <w:rPr>
        <w:rFonts w:hint="default"/>
      </w:rPr>
    </w:lvl>
  </w:abstractNum>
  <w:abstractNum w:abstractNumId="24"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20E07E6"/>
    <w:multiLevelType w:val="singleLevel"/>
    <w:tmpl w:val="5B30D490"/>
    <w:lvl w:ilvl="0">
      <w:start w:val="1"/>
      <w:numFmt w:val="lowerLetter"/>
      <w:lvlText w:val="%1)"/>
      <w:lvlJc w:val="left"/>
      <w:pPr>
        <w:tabs>
          <w:tab w:val="num" w:pos="861"/>
        </w:tabs>
        <w:ind w:left="861" w:hanging="435"/>
      </w:pPr>
      <w:rPr>
        <w:rFonts w:hint="default"/>
      </w:rPr>
    </w:lvl>
  </w:abstractNum>
  <w:abstractNum w:abstractNumId="27" w15:restartNumberingAfterBreak="0">
    <w:nsid w:val="645735CC"/>
    <w:multiLevelType w:val="multilevel"/>
    <w:tmpl w:val="0980D528"/>
    <w:lvl w:ilvl="0">
      <w:start w:val="18"/>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9216D6C"/>
    <w:multiLevelType w:val="multilevel"/>
    <w:tmpl w:val="F9A4CF84"/>
    <w:lvl w:ilvl="0">
      <w:start w:val="1"/>
      <w:numFmt w:val="decimal"/>
      <w:lvlText w:val="%1."/>
      <w:lvlJc w:val="left"/>
      <w:pPr>
        <w:tabs>
          <w:tab w:val="num" w:pos="567"/>
        </w:tabs>
        <w:ind w:left="567" w:hanging="567"/>
      </w:pPr>
      <w:rPr>
        <w:rFonts w:ascii="Times New Roman Bold" w:hAnsi="Times New Roman Bold" w:hint="default"/>
        <w:b/>
        <w:i w:val="0"/>
        <w:sz w:val="28"/>
        <w:szCs w:val="24"/>
      </w:rPr>
    </w:lvl>
    <w:lvl w:ilvl="1">
      <w:start w:val="1"/>
      <w:numFmt w:val="decimal"/>
      <w:lvlText w:val="%1.%2"/>
      <w:lvlJc w:val="left"/>
      <w:pPr>
        <w:tabs>
          <w:tab w:val="num" w:pos="567"/>
        </w:tabs>
        <w:ind w:left="567" w:hanging="567"/>
      </w:pPr>
      <w:rPr>
        <w:rFonts w:ascii="Times New Roman" w:hAnsi="Times New Roman" w:cs="Times New Roman" w:hint="default"/>
        <w:b w:val="0"/>
        <w:i w:val="0"/>
        <w:sz w:val="22"/>
        <w:szCs w:val="22"/>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pStyle w:val="Heading6"/>
      <w:lvlText w:val=""/>
      <w:lvlJc w:val="left"/>
      <w:pPr>
        <w:tabs>
          <w:tab w:val="num" w:pos="360"/>
        </w:tabs>
        <w:ind w:left="0" w:firstLine="0"/>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0"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C581ACA"/>
    <w:multiLevelType w:val="hybridMultilevel"/>
    <w:tmpl w:val="B964B652"/>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33" w15:restartNumberingAfterBreak="0">
    <w:nsid w:val="7F1F2A6A"/>
    <w:multiLevelType w:val="hybridMultilevel"/>
    <w:tmpl w:val="BEFA24C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04072581">
    <w:abstractNumId w:val="14"/>
  </w:num>
  <w:num w:numId="2" w16cid:durableId="645353940">
    <w:abstractNumId w:val="29"/>
  </w:num>
  <w:num w:numId="3" w16cid:durableId="2013798902">
    <w:abstractNumId w:val="13"/>
  </w:num>
  <w:num w:numId="4" w16cid:durableId="484585957">
    <w:abstractNumId w:val="16"/>
  </w:num>
  <w:num w:numId="5" w16cid:durableId="2074962484">
    <w:abstractNumId w:val="31"/>
  </w:num>
  <w:num w:numId="6" w16cid:durableId="304773033">
    <w:abstractNumId w:val="12"/>
  </w:num>
  <w:num w:numId="7" w16cid:durableId="420764284">
    <w:abstractNumId w:val="7"/>
  </w:num>
  <w:num w:numId="8" w16cid:durableId="1543905607">
    <w:abstractNumId w:val="2"/>
  </w:num>
  <w:num w:numId="9" w16cid:durableId="993097718">
    <w:abstractNumId w:val="18"/>
  </w:num>
  <w:num w:numId="10" w16cid:durableId="420831532">
    <w:abstractNumId w:val="6"/>
  </w:num>
  <w:num w:numId="11" w16cid:durableId="296961453">
    <w:abstractNumId w:val="28"/>
  </w:num>
  <w:num w:numId="12" w16cid:durableId="2034646378">
    <w:abstractNumId w:val="15"/>
  </w:num>
  <w:num w:numId="13" w16cid:durableId="1621955045">
    <w:abstractNumId w:val="9"/>
  </w:num>
  <w:num w:numId="14" w16cid:durableId="954629250">
    <w:abstractNumId w:val="24"/>
  </w:num>
  <w:num w:numId="15" w16cid:durableId="1398356245">
    <w:abstractNumId w:val="25"/>
  </w:num>
  <w:num w:numId="16" w16cid:durableId="725958702">
    <w:abstractNumId w:val="11"/>
  </w:num>
  <w:num w:numId="17" w16cid:durableId="49576864">
    <w:abstractNumId w:val="19"/>
  </w:num>
  <w:num w:numId="18" w16cid:durableId="464741905">
    <w:abstractNumId w:val="14"/>
  </w:num>
  <w:num w:numId="19" w16cid:durableId="1739161510">
    <w:abstractNumId w:val="14"/>
  </w:num>
  <w:num w:numId="20" w16cid:durableId="989745150">
    <w:abstractNumId w:val="33"/>
  </w:num>
  <w:num w:numId="21" w16cid:durableId="1926373863">
    <w:abstractNumId w:val="21"/>
  </w:num>
  <w:num w:numId="22" w16cid:durableId="213278611">
    <w:abstractNumId w:val="20"/>
  </w:num>
  <w:num w:numId="23" w16cid:durableId="2120102573">
    <w:abstractNumId w:val="3"/>
  </w:num>
  <w:num w:numId="24" w16cid:durableId="689113888">
    <w:abstractNumId w:val="14"/>
  </w:num>
  <w:num w:numId="25" w16cid:durableId="910385866">
    <w:abstractNumId w:val="14"/>
  </w:num>
  <w:num w:numId="26" w16cid:durableId="12717423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16cid:durableId="859516428">
    <w:abstractNumId w:val="1"/>
  </w:num>
  <w:num w:numId="28" w16cid:durableId="464397385">
    <w:abstractNumId w:val="4"/>
  </w:num>
  <w:num w:numId="29" w16cid:durableId="2042242961">
    <w:abstractNumId w:val="32"/>
  </w:num>
  <w:num w:numId="30" w16cid:durableId="1245382151">
    <w:abstractNumId w:val="29"/>
    <w:lvlOverride w:ilvl="0">
      <w:startOverride w:val="20"/>
    </w:lvlOverride>
    <w:lvlOverride w:ilvl="1">
      <w:startOverride w:val="7"/>
    </w:lvlOverride>
  </w:num>
  <w:num w:numId="31" w16cid:durableId="16783114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90387385">
    <w:abstractNumId w:val="23"/>
  </w:num>
  <w:num w:numId="33" w16cid:durableId="349336070">
    <w:abstractNumId w:val="17"/>
  </w:num>
  <w:num w:numId="34" w16cid:durableId="729887107">
    <w:abstractNumId w:val="10"/>
  </w:num>
  <w:num w:numId="35" w16cid:durableId="1265260123">
    <w:abstractNumId w:val="22"/>
  </w:num>
  <w:num w:numId="36" w16cid:durableId="883173514">
    <w:abstractNumId w:val="27"/>
  </w:num>
  <w:num w:numId="37" w16cid:durableId="1074279420">
    <w:abstractNumId w:val="26"/>
  </w:num>
  <w:num w:numId="38" w16cid:durableId="457918925">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BE"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fr-BE" w:vendorID="64" w:dllVersion="0" w:nlCheck="1" w:checkStyle="0"/>
  <w:activeWritingStyle w:appName="MSWord" w:lang="en-US" w:vendorID="64" w:dllVersion="0" w:nlCheck="1" w:checkStyle="0"/>
  <w:activeWritingStyle w:appName="MSWord" w:lang="en-IE" w:vendorID="64" w:dllVersion="0" w:nlCheck="1" w:checkStyle="0"/>
  <w:activeWritingStyle w:appName="MSWord" w:lang="en-GB" w:vendorID="64" w:dllVersion="4096" w:nlCheck="1" w:checkStyle="0"/>
  <w:activeWritingStyle w:appName="MSWord" w:lang="en-IE" w:vendorID="64" w:dllVersion="4096" w:nlCheck="1" w:checkStyle="0"/>
  <w:activeWritingStyle w:appName="MSWord" w:lang="fr-BE" w:vendorID="64" w:dllVersion="4096" w:nlCheck="1" w:checkStyle="0"/>
  <w:activeWritingStyle w:appName="MSWord" w:lang="en-US" w:vendorID="64" w:dllVersion="4096" w:nlCheck="1" w:checkStyle="0"/>
  <w:activeWritingStyle w:appName="MSWord" w:lang="fr-F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 w:name="Stamp" w:val="\\dossiers.dgt.cec.eu.int\dossiers\DEVCO\DEVCO-2011-00112\DEVCO-2011-00112-01-04-EN-REV-00.DOC"/>
  </w:docVars>
  <w:rsids>
    <w:rsidRoot w:val="0073450F"/>
    <w:rsid w:val="000011D7"/>
    <w:rsid w:val="000012FD"/>
    <w:rsid w:val="000021E1"/>
    <w:rsid w:val="0000259F"/>
    <w:rsid w:val="00005FE9"/>
    <w:rsid w:val="00007151"/>
    <w:rsid w:val="000076C2"/>
    <w:rsid w:val="00007DCD"/>
    <w:rsid w:val="00010561"/>
    <w:rsid w:val="00010EFB"/>
    <w:rsid w:val="000142E7"/>
    <w:rsid w:val="000167B8"/>
    <w:rsid w:val="00017B02"/>
    <w:rsid w:val="0002493B"/>
    <w:rsid w:val="00026133"/>
    <w:rsid w:val="00027333"/>
    <w:rsid w:val="00030464"/>
    <w:rsid w:val="00031FDA"/>
    <w:rsid w:val="00032EDE"/>
    <w:rsid w:val="00036E25"/>
    <w:rsid w:val="00040153"/>
    <w:rsid w:val="00040CF1"/>
    <w:rsid w:val="00041516"/>
    <w:rsid w:val="000417E2"/>
    <w:rsid w:val="00043159"/>
    <w:rsid w:val="0004517D"/>
    <w:rsid w:val="00046E61"/>
    <w:rsid w:val="00047DC6"/>
    <w:rsid w:val="00050C50"/>
    <w:rsid w:val="00051AE7"/>
    <w:rsid w:val="00051DD7"/>
    <w:rsid w:val="0005385E"/>
    <w:rsid w:val="000539A5"/>
    <w:rsid w:val="00053AE8"/>
    <w:rsid w:val="0005446F"/>
    <w:rsid w:val="00056EAA"/>
    <w:rsid w:val="000574F3"/>
    <w:rsid w:val="00057556"/>
    <w:rsid w:val="000576AE"/>
    <w:rsid w:val="000603D9"/>
    <w:rsid w:val="00062BA9"/>
    <w:rsid w:val="000634D6"/>
    <w:rsid w:val="00063C56"/>
    <w:rsid w:val="00063C70"/>
    <w:rsid w:val="00064BDF"/>
    <w:rsid w:val="000665DF"/>
    <w:rsid w:val="00066CBA"/>
    <w:rsid w:val="000714BB"/>
    <w:rsid w:val="00073886"/>
    <w:rsid w:val="0007671B"/>
    <w:rsid w:val="000806ED"/>
    <w:rsid w:val="0008592A"/>
    <w:rsid w:val="00085CA1"/>
    <w:rsid w:val="00087F35"/>
    <w:rsid w:val="00090987"/>
    <w:rsid w:val="0009286D"/>
    <w:rsid w:val="000947DF"/>
    <w:rsid w:val="000958D8"/>
    <w:rsid w:val="00097737"/>
    <w:rsid w:val="000A0818"/>
    <w:rsid w:val="000A1A71"/>
    <w:rsid w:val="000A3B36"/>
    <w:rsid w:val="000A5E9E"/>
    <w:rsid w:val="000A5F76"/>
    <w:rsid w:val="000A7A2C"/>
    <w:rsid w:val="000B0983"/>
    <w:rsid w:val="000B1236"/>
    <w:rsid w:val="000B79F6"/>
    <w:rsid w:val="000C074A"/>
    <w:rsid w:val="000C1D59"/>
    <w:rsid w:val="000C32D7"/>
    <w:rsid w:val="000C4AE6"/>
    <w:rsid w:val="000C62DA"/>
    <w:rsid w:val="000C6C88"/>
    <w:rsid w:val="000C6E69"/>
    <w:rsid w:val="000C7EFE"/>
    <w:rsid w:val="000D0118"/>
    <w:rsid w:val="000D1B17"/>
    <w:rsid w:val="000D1CDA"/>
    <w:rsid w:val="000D24E3"/>
    <w:rsid w:val="000D2B44"/>
    <w:rsid w:val="000D40DB"/>
    <w:rsid w:val="000D4A00"/>
    <w:rsid w:val="000D4C36"/>
    <w:rsid w:val="000D5F1B"/>
    <w:rsid w:val="000D66C0"/>
    <w:rsid w:val="000E0AE8"/>
    <w:rsid w:val="000E0DB4"/>
    <w:rsid w:val="000E291F"/>
    <w:rsid w:val="000E7B75"/>
    <w:rsid w:val="000F124B"/>
    <w:rsid w:val="000F1339"/>
    <w:rsid w:val="000F1EA7"/>
    <w:rsid w:val="000F4A9B"/>
    <w:rsid w:val="000F5F5F"/>
    <w:rsid w:val="000F7564"/>
    <w:rsid w:val="00100085"/>
    <w:rsid w:val="00103348"/>
    <w:rsid w:val="00103913"/>
    <w:rsid w:val="00104B37"/>
    <w:rsid w:val="0010518E"/>
    <w:rsid w:val="00111B28"/>
    <w:rsid w:val="00111CFF"/>
    <w:rsid w:val="00112739"/>
    <w:rsid w:val="00115916"/>
    <w:rsid w:val="00115A3D"/>
    <w:rsid w:val="001160E5"/>
    <w:rsid w:val="00116A45"/>
    <w:rsid w:val="00117BB7"/>
    <w:rsid w:val="001204B6"/>
    <w:rsid w:val="0012084F"/>
    <w:rsid w:val="00121DE4"/>
    <w:rsid w:val="00123EDC"/>
    <w:rsid w:val="00124409"/>
    <w:rsid w:val="001252C0"/>
    <w:rsid w:val="0012677D"/>
    <w:rsid w:val="0013002E"/>
    <w:rsid w:val="001302A7"/>
    <w:rsid w:val="001309AB"/>
    <w:rsid w:val="00130EF1"/>
    <w:rsid w:val="001320DF"/>
    <w:rsid w:val="00134586"/>
    <w:rsid w:val="00142F4A"/>
    <w:rsid w:val="00143857"/>
    <w:rsid w:val="0014659F"/>
    <w:rsid w:val="00150767"/>
    <w:rsid w:val="001515E4"/>
    <w:rsid w:val="001536B3"/>
    <w:rsid w:val="00156114"/>
    <w:rsid w:val="00157C6D"/>
    <w:rsid w:val="00157DEE"/>
    <w:rsid w:val="00162097"/>
    <w:rsid w:val="001645AC"/>
    <w:rsid w:val="00164F15"/>
    <w:rsid w:val="00170AA7"/>
    <w:rsid w:val="001719EB"/>
    <w:rsid w:val="00171C45"/>
    <w:rsid w:val="00174382"/>
    <w:rsid w:val="001744F6"/>
    <w:rsid w:val="001766D9"/>
    <w:rsid w:val="00177A3D"/>
    <w:rsid w:val="00181980"/>
    <w:rsid w:val="00182EF4"/>
    <w:rsid w:val="00183955"/>
    <w:rsid w:val="00184D00"/>
    <w:rsid w:val="00185973"/>
    <w:rsid w:val="00185C2F"/>
    <w:rsid w:val="00187253"/>
    <w:rsid w:val="00192430"/>
    <w:rsid w:val="001932AF"/>
    <w:rsid w:val="001937B4"/>
    <w:rsid w:val="001976A6"/>
    <w:rsid w:val="001A1207"/>
    <w:rsid w:val="001A2BC4"/>
    <w:rsid w:val="001A64D9"/>
    <w:rsid w:val="001A6C79"/>
    <w:rsid w:val="001B2538"/>
    <w:rsid w:val="001B29E8"/>
    <w:rsid w:val="001B38DA"/>
    <w:rsid w:val="001B5454"/>
    <w:rsid w:val="001B660A"/>
    <w:rsid w:val="001C0459"/>
    <w:rsid w:val="001D0532"/>
    <w:rsid w:val="001D20C7"/>
    <w:rsid w:val="001D339B"/>
    <w:rsid w:val="001D4292"/>
    <w:rsid w:val="001D51F8"/>
    <w:rsid w:val="001E377F"/>
    <w:rsid w:val="001E4648"/>
    <w:rsid w:val="001F0DE5"/>
    <w:rsid w:val="001F1580"/>
    <w:rsid w:val="001F29DE"/>
    <w:rsid w:val="001F410B"/>
    <w:rsid w:val="001F5421"/>
    <w:rsid w:val="001F7658"/>
    <w:rsid w:val="002012E1"/>
    <w:rsid w:val="00201CF7"/>
    <w:rsid w:val="00203E3D"/>
    <w:rsid w:val="00205DC5"/>
    <w:rsid w:val="0020615A"/>
    <w:rsid w:val="00211229"/>
    <w:rsid w:val="00211E0F"/>
    <w:rsid w:val="002156A5"/>
    <w:rsid w:val="0021645D"/>
    <w:rsid w:val="00216F0D"/>
    <w:rsid w:val="00217E61"/>
    <w:rsid w:val="002209C8"/>
    <w:rsid w:val="002209F1"/>
    <w:rsid w:val="00220BF7"/>
    <w:rsid w:val="002242F7"/>
    <w:rsid w:val="00224C44"/>
    <w:rsid w:val="00224EE3"/>
    <w:rsid w:val="00225CDC"/>
    <w:rsid w:val="00225F75"/>
    <w:rsid w:val="00227A8C"/>
    <w:rsid w:val="00227ABB"/>
    <w:rsid w:val="00227DA4"/>
    <w:rsid w:val="00235BB9"/>
    <w:rsid w:val="00237F9E"/>
    <w:rsid w:val="002409CB"/>
    <w:rsid w:val="002409FE"/>
    <w:rsid w:val="002426D3"/>
    <w:rsid w:val="002442B7"/>
    <w:rsid w:val="002455C7"/>
    <w:rsid w:val="002456F1"/>
    <w:rsid w:val="002463B3"/>
    <w:rsid w:val="0025137A"/>
    <w:rsid w:val="002514D1"/>
    <w:rsid w:val="0025177E"/>
    <w:rsid w:val="00251EA1"/>
    <w:rsid w:val="00252123"/>
    <w:rsid w:val="00253324"/>
    <w:rsid w:val="00254CD8"/>
    <w:rsid w:val="00255693"/>
    <w:rsid w:val="002560BB"/>
    <w:rsid w:val="002561C8"/>
    <w:rsid w:val="00257CB1"/>
    <w:rsid w:val="002631C5"/>
    <w:rsid w:val="00264ACD"/>
    <w:rsid w:val="0026542C"/>
    <w:rsid w:val="00266552"/>
    <w:rsid w:val="00266C6F"/>
    <w:rsid w:val="00271700"/>
    <w:rsid w:val="00272A7B"/>
    <w:rsid w:val="00272D32"/>
    <w:rsid w:val="002733B4"/>
    <w:rsid w:val="00273C7B"/>
    <w:rsid w:val="0028364A"/>
    <w:rsid w:val="00290561"/>
    <w:rsid w:val="00294190"/>
    <w:rsid w:val="00295258"/>
    <w:rsid w:val="002A0041"/>
    <w:rsid w:val="002A1860"/>
    <w:rsid w:val="002A2D36"/>
    <w:rsid w:val="002A6367"/>
    <w:rsid w:val="002B1865"/>
    <w:rsid w:val="002B5368"/>
    <w:rsid w:val="002B6401"/>
    <w:rsid w:val="002B7402"/>
    <w:rsid w:val="002C1EAD"/>
    <w:rsid w:val="002C649A"/>
    <w:rsid w:val="002C7223"/>
    <w:rsid w:val="002D0CE1"/>
    <w:rsid w:val="002D1FCC"/>
    <w:rsid w:val="002D2FC0"/>
    <w:rsid w:val="002D6EED"/>
    <w:rsid w:val="002E105B"/>
    <w:rsid w:val="002E1FB2"/>
    <w:rsid w:val="002E4C1B"/>
    <w:rsid w:val="002F0948"/>
    <w:rsid w:val="002F1222"/>
    <w:rsid w:val="002F48D0"/>
    <w:rsid w:val="002F530E"/>
    <w:rsid w:val="002F559C"/>
    <w:rsid w:val="002F6309"/>
    <w:rsid w:val="00301220"/>
    <w:rsid w:val="003051AA"/>
    <w:rsid w:val="003061F8"/>
    <w:rsid w:val="00306DE6"/>
    <w:rsid w:val="00314EE8"/>
    <w:rsid w:val="003205A4"/>
    <w:rsid w:val="00322263"/>
    <w:rsid w:val="00324A27"/>
    <w:rsid w:val="00325185"/>
    <w:rsid w:val="003308C6"/>
    <w:rsid w:val="003320FF"/>
    <w:rsid w:val="0033212F"/>
    <w:rsid w:val="00335E06"/>
    <w:rsid w:val="003409B8"/>
    <w:rsid w:val="003411A3"/>
    <w:rsid w:val="00343102"/>
    <w:rsid w:val="0034393A"/>
    <w:rsid w:val="00347B7E"/>
    <w:rsid w:val="003502E9"/>
    <w:rsid w:val="0035089B"/>
    <w:rsid w:val="00351351"/>
    <w:rsid w:val="003544D3"/>
    <w:rsid w:val="003551F4"/>
    <w:rsid w:val="003568F8"/>
    <w:rsid w:val="00356F25"/>
    <w:rsid w:val="0035786D"/>
    <w:rsid w:val="00360344"/>
    <w:rsid w:val="003613D2"/>
    <w:rsid w:val="00364FFD"/>
    <w:rsid w:val="003655C7"/>
    <w:rsid w:val="003714B8"/>
    <w:rsid w:val="00371851"/>
    <w:rsid w:val="00371F01"/>
    <w:rsid w:val="003721AD"/>
    <w:rsid w:val="00372540"/>
    <w:rsid w:val="00376656"/>
    <w:rsid w:val="003841C3"/>
    <w:rsid w:val="00384ABB"/>
    <w:rsid w:val="00384BAB"/>
    <w:rsid w:val="00385FFC"/>
    <w:rsid w:val="00386409"/>
    <w:rsid w:val="00387C56"/>
    <w:rsid w:val="003902B3"/>
    <w:rsid w:val="00391D90"/>
    <w:rsid w:val="003925E9"/>
    <w:rsid w:val="00392A7E"/>
    <w:rsid w:val="00394E9F"/>
    <w:rsid w:val="003A02A1"/>
    <w:rsid w:val="003A474A"/>
    <w:rsid w:val="003B1AB7"/>
    <w:rsid w:val="003B3C9C"/>
    <w:rsid w:val="003B48B4"/>
    <w:rsid w:val="003B5FFB"/>
    <w:rsid w:val="003B6B25"/>
    <w:rsid w:val="003C0747"/>
    <w:rsid w:val="003C5881"/>
    <w:rsid w:val="003C5889"/>
    <w:rsid w:val="003C6C9C"/>
    <w:rsid w:val="003C7266"/>
    <w:rsid w:val="003D2078"/>
    <w:rsid w:val="003D2AC3"/>
    <w:rsid w:val="003D3CAA"/>
    <w:rsid w:val="003D7011"/>
    <w:rsid w:val="003D7611"/>
    <w:rsid w:val="003E34E7"/>
    <w:rsid w:val="003E4DCA"/>
    <w:rsid w:val="003E5008"/>
    <w:rsid w:val="003E7C71"/>
    <w:rsid w:val="003F0713"/>
    <w:rsid w:val="003F0C42"/>
    <w:rsid w:val="003F2375"/>
    <w:rsid w:val="003F2FA4"/>
    <w:rsid w:val="003F3B51"/>
    <w:rsid w:val="003F3D45"/>
    <w:rsid w:val="003F4953"/>
    <w:rsid w:val="003F5F35"/>
    <w:rsid w:val="003F6D98"/>
    <w:rsid w:val="003F7AF5"/>
    <w:rsid w:val="003F7DB7"/>
    <w:rsid w:val="00400999"/>
    <w:rsid w:val="0040221E"/>
    <w:rsid w:val="00403B25"/>
    <w:rsid w:val="0040595A"/>
    <w:rsid w:val="00405BF8"/>
    <w:rsid w:val="004072FA"/>
    <w:rsid w:val="004105A1"/>
    <w:rsid w:val="00413FAE"/>
    <w:rsid w:val="00417269"/>
    <w:rsid w:val="00420666"/>
    <w:rsid w:val="00421363"/>
    <w:rsid w:val="00421E47"/>
    <w:rsid w:val="00424131"/>
    <w:rsid w:val="0042695A"/>
    <w:rsid w:val="004272A7"/>
    <w:rsid w:val="004300D4"/>
    <w:rsid w:val="0043078F"/>
    <w:rsid w:val="004316F0"/>
    <w:rsid w:val="004365AD"/>
    <w:rsid w:val="00442FF2"/>
    <w:rsid w:val="004434F8"/>
    <w:rsid w:val="0045310F"/>
    <w:rsid w:val="00453BD6"/>
    <w:rsid w:val="004554CB"/>
    <w:rsid w:val="00456FAE"/>
    <w:rsid w:val="004607CD"/>
    <w:rsid w:val="0046122C"/>
    <w:rsid w:val="00461AB4"/>
    <w:rsid w:val="00463F73"/>
    <w:rsid w:val="00476547"/>
    <w:rsid w:val="00476D3D"/>
    <w:rsid w:val="004775D2"/>
    <w:rsid w:val="0047783A"/>
    <w:rsid w:val="00483E26"/>
    <w:rsid w:val="00486B31"/>
    <w:rsid w:val="0048742A"/>
    <w:rsid w:val="00487730"/>
    <w:rsid w:val="0049088E"/>
    <w:rsid w:val="004925DF"/>
    <w:rsid w:val="004936A8"/>
    <w:rsid w:val="00494168"/>
    <w:rsid w:val="004A0140"/>
    <w:rsid w:val="004A101E"/>
    <w:rsid w:val="004A4401"/>
    <w:rsid w:val="004A4E8C"/>
    <w:rsid w:val="004A5230"/>
    <w:rsid w:val="004A5CA1"/>
    <w:rsid w:val="004A7ED9"/>
    <w:rsid w:val="004B21D7"/>
    <w:rsid w:val="004B23D4"/>
    <w:rsid w:val="004B5C33"/>
    <w:rsid w:val="004B7893"/>
    <w:rsid w:val="004C265E"/>
    <w:rsid w:val="004C35B5"/>
    <w:rsid w:val="004D20F9"/>
    <w:rsid w:val="004D2FD8"/>
    <w:rsid w:val="004D6D1E"/>
    <w:rsid w:val="004D72C2"/>
    <w:rsid w:val="004E16BB"/>
    <w:rsid w:val="004E68CF"/>
    <w:rsid w:val="004F1264"/>
    <w:rsid w:val="004F2D4B"/>
    <w:rsid w:val="004F3AAE"/>
    <w:rsid w:val="004F5C57"/>
    <w:rsid w:val="004F6C53"/>
    <w:rsid w:val="004F6EE9"/>
    <w:rsid w:val="005005D7"/>
    <w:rsid w:val="00501FF0"/>
    <w:rsid w:val="00502B15"/>
    <w:rsid w:val="00503427"/>
    <w:rsid w:val="005071E3"/>
    <w:rsid w:val="00515616"/>
    <w:rsid w:val="00516552"/>
    <w:rsid w:val="00531CAA"/>
    <w:rsid w:val="00533C8D"/>
    <w:rsid w:val="00535826"/>
    <w:rsid w:val="00536B4A"/>
    <w:rsid w:val="00537189"/>
    <w:rsid w:val="00542E0F"/>
    <w:rsid w:val="00543FE6"/>
    <w:rsid w:val="00545957"/>
    <w:rsid w:val="00552278"/>
    <w:rsid w:val="00555BFC"/>
    <w:rsid w:val="00556923"/>
    <w:rsid w:val="005634B2"/>
    <w:rsid w:val="00570282"/>
    <w:rsid w:val="00575CB0"/>
    <w:rsid w:val="00580F0C"/>
    <w:rsid w:val="00582894"/>
    <w:rsid w:val="00586D6C"/>
    <w:rsid w:val="00587BC9"/>
    <w:rsid w:val="00591F23"/>
    <w:rsid w:val="00593550"/>
    <w:rsid w:val="0059371A"/>
    <w:rsid w:val="005949CB"/>
    <w:rsid w:val="005979D4"/>
    <w:rsid w:val="005A3C80"/>
    <w:rsid w:val="005B2018"/>
    <w:rsid w:val="005B2646"/>
    <w:rsid w:val="005B35D7"/>
    <w:rsid w:val="005B75F7"/>
    <w:rsid w:val="005C0EA1"/>
    <w:rsid w:val="005C1201"/>
    <w:rsid w:val="005C3558"/>
    <w:rsid w:val="005D72F7"/>
    <w:rsid w:val="005D7FED"/>
    <w:rsid w:val="005E0B76"/>
    <w:rsid w:val="005E2EE8"/>
    <w:rsid w:val="005E598C"/>
    <w:rsid w:val="005F1EC7"/>
    <w:rsid w:val="005F1F05"/>
    <w:rsid w:val="005F3C51"/>
    <w:rsid w:val="005F3E6B"/>
    <w:rsid w:val="005F62D0"/>
    <w:rsid w:val="005F7A76"/>
    <w:rsid w:val="005F7DC0"/>
    <w:rsid w:val="00602DCC"/>
    <w:rsid w:val="00603B4B"/>
    <w:rsid w:val="00612880"/>
    <w:rsid w:val="00613E4C"/>
    <w:rsid w:val="00614AE9"/>
    <w:rsid w:val="00614DF8"/>
    <w:rsid w:val="006164B8"/>
    <w:rsid w:val="00621C05"/>
    <w:rsid w:val="0062259D"/>
    <w:rsid w:val="00623016"/>
    <w:rsid w:val="00625741"/>
    <w:rsid w:val="006311FE"/>
    <w:rsid w:val="00633829"/>
    <w:rsid w:val="00633D3A"/>
    <w:rsid w:val="00633E6D"/>
    <w:rsid w:val="00636E8F"/>
    <w:rsid w:val="006371FF"/>
    <w:rsid w:val="0063744A"/>
    <w:rsid w:val="00637D16"/>
    <w:rsid w:val="006408AC"/>
    <w:rsid w:val="00640D24"/>
    <w:rsid w:val="00640E38"/>
    <w:rsid w:val="00644483"/>
    <w:rsid w:val="0064708E"/>
    <w:rsid w:val="0065117A"/>
    <w:rsid w:val="00651BD8"/>
    <w:rsid w:val="00652618"/>
    <w:rsid w:val="006532E3"/>
    <w:rsid w:val="0065398D"/>
    <w:rsid w:val="00654F04"/>
    <w:rsid w:val="00655D6C"/>
    <w:rsid w:val="0066145D"/>
    <w:rsid w:val="00661B3C"/>
    <w:rsid w:val="006636C9"/>
    <w:rsid w:val="00664244"/>
    <w:rsid w:val="0066519D"/>
    <w:rsid w:val="00666398"/>
    <w:rsid w:val="00670E5E"/>
    <w:rsid w:val="00675D72"/>
    <w:rsid w:val="00677500"/>
    <w:rsid w:val="0068247E"/>
    <w:rsid w:val="006827CC"/>
    <w:rsid w:val="00682804"/>
    <w:rsid w:val="00684438"/>
    <w:rsid w:val="00686AA3"/>
    <w:rsid w:val="0069153C"/>
    <w:rsid w:val="00691664"/>
    <w:rsid w:val="006917B2"/>
    <w:rsid w:val="00692095"/>
    <w:rsid w:val="00696FDD"/>
    <w:rsid w:val="006A0047"/>
    <w:rsid w:val="006A5F84"/>
    <w:rsid w:val="006B0532"/>
    <w:rsid w:val="006B0AB1"/>
    <w:rsid w:val="006B3EAE"/>
    <w:rsid w:val="006B5B42"/>
    <w:rsid w:val="006B671B"/>
    <w:rsid w:val="006C025A"/>
    <w:rsid w:val="006C222C"/>
    <w:rsid w:val="006C2F05"/>
    <w:rsid w:val="006C513D"/>
    <w:rsid w:val="006C71C4"/>
    <w:rsid w:val="006D3BA1"/>
    <w:rsid w:val="006D4CEC"/>
    <w:rsid w:val="006E1DB1"/>
    <w:rsid w:val="006E226A"/>
    <w:rsid w:val="006E4A76"/>
    <w:rsid w:val="006E56FD"/>
    <w:rsid w:val="006E6880"/>
    <w:rsid w:val="006E6DD5"/>
    <w:rsid w:val="006F210E"/>
    <w:rsid w:val="006F30ED"/>
    <w:rsid w:val="006F320C"/>
    <w:rsid w:val="006F365A"/>
    <w:rsid w:val="006F43E5"/>
    <w:rsid w:val="006F46EB"/>
    <w:rsid w:val="006F7CB5"/>
    <w:rsid w:val="00702131"/>
    <w:rsid w:val="00703425"/>
    <w:rsid w:val="00703D69"/>
    <w:rsid w:val="00710379"/>
    <w:rsid w:val="00711C72"/>
    <w:rsid w:val="0071243A"/>
    <w:rsid w:val="00715B35"/>
    <w:rsid w:val="00723171"/>
    <w:rsid w:val="00723C11"/>
    <w:rsid w:val="00724D0C"/>
    <w:rsid w:val="007253FF"/>
    <w:rsid w:val="007307A9"/>
    <w:rsid w:val="00733488"/>
    <w:rsid w:val="0073450F"/>
    <w:rsid w:val="00737C73"/>
    <w:rsid w:val="00740F25"/>
    <w:rsid w:val="00741721"/>
    <w:rsid w:val="007423EF"/>
    <w:rsid w:val="00742505"/>
    <w:rsid w:val="00742562"/>
    <w:rsid w:val="0075003E"/>
    <w:rsid w:val="0075170F"/>
    <w:rsid w:val="007531D2"/>
    <w:rsid w:val="007533EA"/>
    <w:rsid w:val="0075384B"/>
    <w:rsid w:val="00754D2B"/>
    <w:rsid w:val="007563BB"/>
    <w:rsid w:val="007600CA"/>
    <w:rsid w:val="00760195"/>
    <w:rsid w:val="0076099E"/>
    <w:rsid w:val="007625F7"/>
    <w:rsid w:val="007629E1"/>
    <w:rsid w:val="00763B1C"/>
    <w:rsid w:val="007666CD"/>
    <w:rsid w:val="0077201B"/>
    <w:rsid w:val="00773FA6"/>
    <w:rsid w:val="00775749"/>
    <w:rsid w:val="00776BF7"/>
    <w:rsid w:val="00777E99"/>
    <w:rsid w:val="00785050"/>
    <w:rsid w:val="00787CA0"/>
    <w:rsid w:val="00790E2F"/>
    <w:rsid w:val="00792A1B"/>
    <w:rsid w:val="007939C3"/>
    <w:rsid w:val="0079405A"/>
    <w:rsid w:val="007A0045"/>
    <w:rsid w:val="007A0144"/>
    <w:rsid w:val="007A01BB"/>
    <w:rsid w:val="007A0C47"/>
    <w:rsid w:val="007A4727"/>
    <w:rsid w:val="007B15A3"/>
    <w:rsid w:val="007B65DB"/>
    <w:rsid w:val="007C0BDD"/>
    <w:rsid w:val="007C1656"/>
    <w:rsid w:val="007C4502"/>
    <w:rsid w:val="007C4F61"/>
    <w:rsid w:val="007C6835"/>
    <w:rsid w:val="007C75E0"/>
    <w:rsid w:val="007D02BE"/>
    <w:rsid w:val="007D5FA2"/>
    <w:rsid w:val="007E0CD5"/>
    <w:rsid w:val="007E122E"/>
    <w:rsid w:val="007E3D5F"/>
    <w:rsid w:val="007E597D"/>
    <w:rsid w:val="007E64C1"/>
    <w:rsid w:val="007F634B"/>
    <w:rsid w:val="007F661B"/>
    <w:rsid w:val="007F66FB"/>
    <w:rsid w:val="007F6802"/>
    <w:rsid w:val="00800695"/>
    <w:rsid w:val="00803383"/>
    <w:rsid w:val="00806CE0"/>
    <w:rsid w:val="008110C5"/>
    <w:rsid w:val="00811ACD"/>
    <w:rsid w:val="00811F58"/>
    <w:rsid w:val="0081263E"/>
    <w:rsid w:val="0081418B"/>
    <w:rsid w:val="00814C3A"/>
    <w:rsid w:val="00815C27"/>
    <w:rsid w:val="008163FF"/>
    <w:rsid w:val="008227A5"/>
    <w:rsid w:val="00822E7E"/>
    <w:rsid w:val="008250DB"/>
    <w:rsid w:val="00827040"/>
    <w:rsid w:val="008272ED"/>
    <w:rsid w:val="00830ACF"/>
    <w:rsid w:val="00845115"/>
    <w:rsid w:val="00846600"/>
    <w:rsid w:val="0085304A"/>
    <w:rsid w:val="00853F9D"/>
    <w:rsid w:val="00855018"/>
    <w:rsid w:val="0085667F"/>
    <w:rsid w:val="008617F3"/>
    <w:rsid w:val="0086309E"/>
    <w:rsid w:val="00863B87"/>
    <w:rsid w:val="0086414D"/>
    <w:rsid w:val="008670ED"/>
    <w:rsid w:val="0086759F"/>
    <w:rsid w:val="008705FC"/>
    <w:rsid w:val="00870FD6"/>
    <w:rsid w:val="008718AA"/>
    <w:rsid w:val="00872830"/>
    <w:rsid w:val="00873890"/>
    <w:rsid w:val="008808CB"/>
    <w:rsid w:val="00881702"/>
    <w:rsid w:val="008847D1"/>
    <w:rsid w:val="00885882"/>
    <w:rsid w:val="008859E6"/>
    <w:rsid w:val="00891D12"/>
    <w:rsid w:val="00892CE9"/>
    <w:rsid w:val="008934F5"/>
    <w:rsid w:val="008A048D"/>
    <w:rsid w:val="008A1E23"/>
    <w:rsid w:val="008A2256"/>
    <w:rsid w:val="008A39B7"/>
    <w:rsid w:val="008B0EEA"/>
    <w:rsid w:val="008B2A9C"/>
    <w:rsid w:val="008B2CCC"/>
    <w:rsid w:val="008C0505"/>
    <w:rsid w:val="008C14A7"/>
    <w:rsid w:val="008C284B"/>
    <w:rsid w:val="008C4E79"/>
    <w:rsid w:val="008C5A40"/>
    <w:rsid w:val="008C5DAA"/>
    <w:rsid w:val="008C6427"/>
    <w:rsid w:val="008C787A"/>
    <w:rsid w:val="008E40E2"/>
    <w:rsid w:val="008E6D20"/>
    <w:rsid w:val="008E7470"/>
    <w:rsid w:val="008E7587"/>
    <w:rsid w:val="008F1A88"/>
    <w:rsid w:val="008F2E42"/>
    <w:rsid w:val="008F3866"/>
    <w:rsid w:val="008F3B55"/>
    <w:rsid w:val="008F3D27"/>
    <w:rsid w:val="009018A4"/>
    <w:rsid w:val="009030B0"/>
    <w:rsid w:val="00910119"/>
    <w:rsid w:val="009143FD"/>
    <w:rsid w:val="00917D02"/>
    <w:rsid w:val="00920A51"/>
    <w:rsid w:val="00920DBC"/>
    <w:rsid w:val="00922542"/>
    <w:rsid w:val="009251E3"/>
    <w:rsid w:val="0093582A"/>
    <w:rsid w:val="009423FB"/>
    <w:rsid w:val="00943C7B"/>
    <w:rsid w:val="0094670B"/>
    <w:rsid w:val="00947FC3"/>
    <w:rsid w:val="00950813"/>
    <w:rsid w:val="00950F7F"/>
    <w:rsid w:val="009514EC"/>
    <w:rsid w:val="00961615"/>
    <w:rsid w:val="00971487"/>
    <w:rsid w:val="009762E3"/>
    <w:rsid w:val="00980A42"/>
    <w:rsid w:val="009814F9"/>
    <w:rsid w:val="00985BEF"/>
    <w:rsid w:val="00986D62"/>
    <w:rsid w:val="00990FF8"/>
    <w:rsid w:val="009956B4"/>
    <w:rsid w:val="009976B3"/>
    <w:rsid w:val="009A1446"/>
    <w:rsid w:val="009A3792"/>
    <w:rsid w:val="009A3A53"/>
    <w:rsid w:val="009A538A"/>
    <w:rsid w:val="009A6F00"/>
    <w:rsid w:val="009A7F62"/>
    <w:rsid w:val="009B0CF1"/>
    <w:rsid w:val="009B1FBF"/>
    <w:rsid w:val="009B2F1F"/>
    <w:rsid w:val="009B2FDE"/>
    <w:rsid w:val="009B422E"/>
    <w:rsid w:val="009B4D6F"/>
    <w:rsid w:val="009B5A6D"/>
    <w:rsid w:val="009B5FF5"/>
    <w:rsid w:val="009C0E86"/>
    <w:rsid w:val="009C1AB9"/>
    <w:rsid w:val="009D012B"/>
    <w:rsid w:val="009D2938"/>
    <w:rsid w:val="009D3181"/>
    <w:rsid w:val="009D5314"/>
    <w:rsid w:val="009D5CB2"/>
    <w:rsid w:val="009E04E4"/>
    <w:rsid w:val="009E48A3"/>
    <w:rsid w:val="009E4FC6"/>
    <w:rsid w:val="009E6BB7"/>
    <w:rsid w:val="009F0B14"/>
    <w:rsid w:val="009F1371"/>
    <w:rsid w:val="009F3126"/>
    <w:rsid w:val="00A039CA"/>
    <w:rsid w:val="00A04FBF"/>
    <w:rsid w:val="00A05DCA"/>
    <w:rsid w:val="00A068EC"/>
    <w:rsid w:val="00A10D10"/>
    <w:rsid w:val="00A11437"/>
    <w:rsid w:val="00A11F12"/>
    <w:rsid w:val="00A139A6"/>
    <w:rsid w:val="00A14F76"/>
    <w:rsid w:val="00A15E61"/>
    <w:rsid w:val="00A1746F"/>
    <w:rsid w:val="00A2696E"/>
    <w:rsid w:val="00A2701B"/>
    <w:rsid w:val="00A323F1"/>
    <w:rsid w:val="00A35B29"/>
    <w:rsid w:val="00A4194A"/>
    <w:rsid w:val="00A42161"/>
    <w:rsid w:val="00A4424B"/>
    <w:rsid w:val="00A50D37"/>
    <w:rsid w:val="00A512A5"/>
    <w:rsid w:val="00A512C9"/>
    <w:rsid w:val="00A539E4"/>
    <w:rsid w:val="00A5438F"/>
    <w:rsid w:val="00A55597"/>
    <w:rsid w:val="00A56251"/>
    <w:rsid w:val="00A56C0B"/>
    <w:rsid w:val="00A6110F"/>
    <w:rsid w:val="00A62073"/>
    <w:rsid w:val="00A62A7F"/>
    <w:rsid w:val="00A633C6"/>
    <w:rsid w:val="00A63E3C"/>
    <w:rsid w:val="00A65361"/>
    <w:rsid w:val="00A665A2"/>
    <w:rsid w:val="00A712B9"/>
    <w:rsid w:val="00A7157F"/>
    <w:rsid w:val="00A719F0"/>
    <w:rsid w:val="00A721A0"/>
    <w:rsid w:val="00A74396"/>
    <w:rsid w:val="00A75650"/>
    <w:rsid w:val="00A75BD5"/>
    <w:rsid w:val="00A75D60"/>
    <w:rsid w:val="00A77708"/>
    <w:rsid w:val="00A808EF"/>
    <w:rsid w:val="00A820FC"/>
    <w:rsid w:val="00A826AD"/>
    <w:rsid w:val="00A8413B"/>
    <w:rsid w:val="00A845B1"/>
    <w:rsid w:val="00A90875"/>
    <w:rsid w:val="00A9509F"/>
    <w:rsid w:val="00A95E4D"/>
    <w:rsid w:val="00AA24A4"/>
    <w:rsid w:val="00AA4766"/>
    <w:rsid w:val="00AA507A"/>
    <w:rsid w:val="00AA780B"/>
    <w:rsid w:val="00AB26E0"/>
    <w:rsid w:val="00AB29A9"/>
    <w:rsid w:val="00AB3AB0"/>
    <w:rsid w:val="00AB4760"/>
    <w:rsid w:val="00AB5A11"/>
    <w:rsid w:val="00AB5ED5"/>
    <w:rsid w:val="00AB66A5"/>
    <w:rsid w:val="00AC07D4"/>
    <w:rsid w:val="00AC0AC0"/>
    <w:rsid w:val="00AC0DE2"/>
    <w:rsid w:val="00AC2621"/>
    <w:rsid w:val="00AC7636"/>
    <w:rsid w:val="00AD0D7A"/>
    <w:rsid w:val="00AD1130"/>
    <w:rsid w:val="00AD5536"/>
    <w:rsid w:val="00AD60FE"/>
    <w:rsid w:val="00AE5192"/>
    <w:rsid w:val="00AE6600"/>
    <w:rsid w:val="00AE7D13"/>
    <w:rsid w:val="00AF2A32"/>
    <w:rsid w:val="00AF4052"/>
    <w:rsid w:val="00AF47CA"/>
    <w:rsid w:val="00AF507E"/>
    <w:rsid w:val="00B00330"/>
    <w:rsid w:val="00B03145"/>
    <w:rsid w:val="00B07102"/>
    <w:rsid w:val="00B1032A"/>
    <w:rsid w:val="00B10EE1"/>
    <w:rsid w:val="00B1165D"/>
    <w:rsid w:val="00B158B1"/>
    <w:rsid w:val="00B170EF"/>
    <w:rsid w:val="00B17A53"/>
    <w:rsid w:val="00B202C3"/>
    <w:rsid w:val="00B2499C"/>
    <w:rsid w:val="00B277E4"/>
    <w:rsid w:val="00B304A2"/>
    <w:rsid w:val="00B30528"/>
    <w:rsid w:val="00B3168E"/>
    <w:rsid w:val="00B3411B"/>
    <w:rsid w:val="00B35051"/>
    <w:rsid w:val="00B4108F"/>
    <w:rsid w:val="00B443C3"/>
    <w:rsid w:val="00B4454C"/>
    <w:rsid w:val="00B44B08"/>
    <w:rsid w:val="00B44DC5"/>
    <w:rsid w:val="00B4644C"/>
    <w:rsid w:val="00B4772C"/>
    <w:rsid w:val="00B50CF5"/>
    <w:rsid w:val="00B51209"/>
    <w:rsid w:val="00B525A7"/>
    <w:rsid w:val="00B54093"/>
    <w:rsid w:val="00B569B1"/>
    <w:rsid w:val="00B60082"/>
    <w:rsid w:val="00B61CED"/>
    <w:rsid w:val="00B63280"/>
    <w:rsid w:val="00B6573E"/>
    <w:rsid w:val="00B70C0E"/>
    <w:rsid w:val="00B7329A"/>
    <w:rsid w:val="00B76124"/>
    <w:rsid w:val="00B80459"/>
    <w:rsid w:val="00B80DE8"/>
    <w:rsid w:val="00B8161D"/>
    <w:rsid w:val="00B84EBC"/>
    <w:rsid w:val="00B86755"/>
    <w:rsid w:val="00B90C14"/>
    <w:rsid w:val="00B93930"/>
    <w:rsid w:val="00B965CD"/>
    <w:rsid w:val="00B9691D"/>
    <w:rsid w:val="00B96E4B"/>
    <w:rsid w:val="00B96F5E"/>
    <w:rsid w:val="00BA204C"/>
    <w:rsid w:val="00BA2D4C"/>
    <w:rsid w:val="00BA6647"/>
    <w:rsid w:val="00BA70CB"/>
    <w:rsid w:val="00BB2075"/>
    <w:rsid w:val="00BB2CCE"/>
    <w:rsid w:val="00BB51C8"/>
    <w:rsid w:val="00BB56D3"/>
    <w:rsid w:val="00BB6589"/>
    <w:rsid w:val="00BB65D4"/>
    <w:rsid w:val="00BB6CB4"/>
    <w:rsid w:val="00BB768A"/>
    <w:rsid w:val="00BC112C"/>
    <w:rsid w:val="00BC163B"/>
    <w:rsid w:val="00BC2F6B"/>
    <w:rsid w:val="00BC3B75"/>
    <w:rsid w:val="00BC46F2"/>
    <w:rsid w:val="00BC6222"/>
    <w:rsid w:val="00BC65E7"/>
    <w:rsid w:val="00BD0512"/>
    <w:rsid w:val="00BD201F"/>
    <w:rsid w:val="00BD2FEA"/>
    <w:rsid w:val="00BD3371"/>
    <w:rsid w:val="00BE34FF"/>
    <w:rsid w:val="00BE37C5"/>
    <w:rsid w:val="00BE3AD8"/>
    <w:rsid w:val="00BF1A9A"/>
    <w:rsid w:val="00BF50A2"/>
    <w:rsid w:val="00C0329C"/>
    <w:rsid w:val="00C04F6B"/>
    <w:rsid w:val="00C07667"/>
    <w:rsid w:val="00C123BB"/>
    <w:rsid w:val="00C12AF0"/>
    <w:rsid w:val="00C13C29"/>
    <w:rsid w:val="00C17310"/>
    <w:rsid w:val="00C24AB5"/>
    <w:rsid w:val="00C255E8"/>
    <w:rsid w:val="00C302E1"/>
    <w:rsid w:val="00C3235B"/>
    <w:rsid w:val="00C348C0"/>
    <w:rsid w:val="00C34E40"/>
    <w:rsid w:val="00C350C3"/>
    <w:rsid w:val="00C41328"/>
    <w:rsid w:val="00C413E2"/>
    <w:rsid w:val="00C41919"/>
    <w:rsid w:val="00C42CAE"/>
    <w:rsid w:val="00C52D34"/>
    <w:rsid w:val="00C53475"/>
    <w:rsid w:val="00C53F38"/>
    <w:rsid w:val="00C54801"/>
    <w:rsid w:val="00C57367"/>
    <w:rsid w:val="00C60DD3"/>
    <w:rsid w:val="00C61312"/>
    <w:rsid w:val="00C720C8"/>
    <w:rsid w:val="00C7322E"/>
    <w:rsid w:val="00C73F5E"/>
    <w:rsid w:val="00C75CCE"/>
    <w:rsid w:val="00C778A1"/>
    <w:rsid w:val="00C80299"/>
    <w:rsid w:val="00C80C75"/>
    <w:rsid w:val="00C81B22"/>
    <w:rsid w:val="00C8328B"/>
    <w:rsid w:val="00C84AC6"/>
    <w:rsid w:val="00C857F0"/>
    <w:rsid w:val="00C85C8A"/>
    <w:rsid w:val="00C85F4A"/>
    <w:rsid w:val="00C86724"/>
    <w:rsid w:val="00C87D03"/>
    <w:rsid w:val="00C87F4C"/>
    <w:rsid w:val="00C92434"/>
    <w:rsid w:val="00C929D9"/>
    <w:rsid w:val="00C976DE"/>
    <w:rsid w:val="00C979CE"/>
    <w:rsid w:val="00CA1354"/>
    <w:rsid w:val="00CA618A"/>
    <w:rsid w:val="00CA6C68"/>
    <w:rsid w:val="00CA7FAB"/>
    <w:rsid w:val="00CB3E27"/>
    <w:rsid w:val="00CB4E1D"/>
    <w:rsid w:val="00CB781D"/>
    <w:rsid w:val="00CC1A28"/>
    <w:rsid w:val="00CC6A3F"/>
    <w:rsid w:val="00CC7DE2"/>
    <w:rsid w:val="00CD7F25"/>
    <w:rsid w:val="00CE16A1"/>
    <w:rsid w:val="00CE4FDE"/>
    <w:rsid w:val="00CF2D8C"/>
    <w:rsid w:val="00CF2DE2"/>
    <w:rsid w:val="00CF30C4"/>
    <w:rsid w:val="00CF48EA"/>
    <w:rsid w:val="00CF4BC7"/>
    <w:rsid w:val="00CF63C2"/>
    <w:rsid w:val="00CF6C35"/>
    <w:rsid w:val="00CF6CFA"/>
    <w:rsid w:val="00D00E91"/>
    <w:rsid w:val="00D02E23"/>
    <w:rsid w:val="00D03108"/>
    <w:rsid w:val="00D04484"/>
    <w:rsid w:val="00D07A31"/>
    <w:rsid w:val="00D1398A"/>
    <w:rsid w:val="00D15F3A"/>
    <w:rsid w:val="00D16ADA"/>
    <w:rsid w:val="00D17EE8"/>
    <w:rsid w:val="00D21056"/>
    <w:rsid w:val="00D243E7"/>
    <w:rsid w:val="00D24469"/>
    <w:rsid w:val="00D24893"/>
    <w:rsid w:val="00D312D2"/>
    <w:rsid w:val="00D31B9F"/>
    <w:rsid w:val="00D327A0"/>
    <w:rsid w:val="00D33BE3"/>
    <w:rsid w:val="00D36E17"/>
    <w:rsid w:val="00D37E3E"/>
    <w:rsid w:val="00D43612"/>
    <w:rsid w:val="00D44362"/>
    <w:rsid w:val="00D4697C"/>
    <w:rsid w:val="00D52CBF"/>
    <w:rsid w:val="00D54C28"/>
    <w:rsid w:val="00D576CA"/>
    <w:rsid w:val="00D62067"/>
    <w:rsid w:val="00D621D6"/>
    <w:rsid w:val="00D646C3"/>
    <w:rsid w:val="00D662AA"/>
    <w:rsid w:val="00D6653E"/>
    <w:rsid w:val="00D66F04"/>
    <w:rsid w:val="00D678AC"/>
    <w:rsid w:val="00D71AF3"/>
    <w:rsid w:val="00D72793"/>
    <w:rsid w:val="00D735D6"/>
    <w:rsid w:val="00D73E36"/>
    <w:rsid w:val="00D75213"/>
    <w:rsid w:val="00D83D1B"/>
    <w:rsid w:val="00D85561"/>
    <w:rsid w:val="00D8732D"/>
    <w:rsid w:val="00D90043"/>
    <w:rsid w:val="00D92BA6"/>
    <w:rsid w:val="00D92FC8"/>
    <w:rsid w:val="00D93F90"/>
    <w:rsid w:val="00D950BA"/>
    <w:rsid w:val="00D979C6"/>
    <w:rsid w:val="00D97FDC"/>
    <w:rsid w:val="00DA4AB8"/>
    <w:rsid w:val="00DA4D57"/>
    <w:rsid w:val="00DB1015"/>
    <w:rsid w:val="00DB3F04"/>
    <w:rsid w:val="00DB5F3B"/>
    <w:rsid w:val="00DB6506"/>
    <w:rsid w:val="00DB7EEF"/>
    <w:rsid w:val="00DC4BE8"/>
    <w:rsid w:val="00DC50E2"/>
    <w:rsid w:val="00DC54A0"/>
    <w:rsid w:val="00DC6C9C"/>
    <w:rsid w:val="00DC7EB2"/>
    <w:rsid w:val="00DD005F"/>
    <w:rsid w:val="00DD0624"/>
    <w:rsid w:val="00DD13B0"/>
    <w:rsid w:val="00DD6678"/>
    <w:rsid w:val="00DE13B8"/>
    <w:rsid w:val="00DE19B1"/>
    <w:rsid w:val="00DE2DFA"/>
    <w:rsid w:val="00DE378C"/>
    <w:rsid w:val="00DE5A89"/>
    <w:rsid w:val="00DE7055"/>
    <w:rsid w:val="00DE71AB"/>
    <w:rsid w:val="00DF1B7E"/>
    <w:rsid w:val="00DF238D"/>
    <w:rsid w:val="00DF25C5"/>
    <w:rsid w:val="00DF2FF3"/>
    <w:rsid w:val="00DF3134"/>
    <w:rsid w:val="00DF589E"/>
    <w:rsid w:val="00DF6054"/>
    <w:rsid w:val="00DF7145"/>
    <w:rsid w:val="00DF7327"/>
    <w:rsid w:val="00DF7A40"/>
    <w:rsid w:val="00E0295D"/>
    <w:rsid w:val="00E034FB"/>
    <w:rsid w:val="00E07D2A"/>
    <w:rsid w:val="00E10B1C"/>
    <w:rsid w:val="00E111AC"/>
    <w:rsid w:val="00E11BC4"/>
    <w:rsid w:val="00E13CDE"/>
    <w:rsid w:val="00E14817"/>
    <w:rsid w:val="00E168E3"/>
    <w:rsid w:val="00E203EF"/>
    <w:rsid w:val="00E20DD5"/>
    <w:rsid w:val="00E213A7"/>
    <w:rsid w:val="00E215DF"/>
    <w:rsid w:val="00E2190B"/>
    <w:rsid w:val="00E22337"/>
    <w:rsid w:val="00E226C6"/>
    <w:rsid w:val="00E2682A"/>
    <w:rsid w:val="00E27678"/>
    <w:rsid w:val="00E27B37"/>
    <w:rsid w:val="00E3200D"/>
    <w:rsid w:val="00E32A2E"/>
    <w:rsid w:val="00E340A7"/>
    <w:rsid w:val="00E34208"/>
    <w:rsid w:val="00E34B8A"/>
    <w:rsid w:val="00E37290"/>
    <w:rsid w:val="00E37A55"/>
    <w:rsid w:val="00E41C6F"/>
    <w:rsid w:val="00E44510"/>
    <w:rsid w:val="00E45107"/>
    <w:rsid w:val="00E47B5D"/>
    <w:rsid w:val="00E47F4C"/>
    <w:rsid w:val="00E52467"/>
    <w:rsid w:val="00E52D98"/>
    <w:rsid w:val="00E544F9"/>
    <w:rsid w:val="00E54B1B"/>
    <w:rsid w:val="00E571E1"/>
    <w:rsid w:val="00E57809"/>
    <w:rsid w:val="00E603B8"/>
    <w:rsid w:val="00E60A37"/>
    <w:rsid w:val="00E6170C"/>
    <w:rsid w:val="00E62221"/>
    <w:rsid w:val="00E62923"/>
    <w:rsid w:val="00E637DD"/>
    <w:rsid w:val="00E65BB2"/>
    <w:rsid w:val="00E66FD7"/>
    <w:rsid w:val="00E7070C"/>
    <w:rsid w:val="00E71C9B"/>
    <w:rsid w:val="00E72143"/>
    <w:rsid w:val="00E730A5"/>
    <w:rsid w:val="00E75503"/>
    <w:rsid w:val="00E80269"/>
    <w:rsid w:val="00E811F3"/>
    <w:rsid w:val="00E82463"/>
    <w:rsid w:val="00E84351"/>
    <w:rsid w:val="00E84F50"/>
    <w:rsid w:val="00E85F91"/>
    <w:rsid w:val="00E94212"/>
    <w:rsid w:val="00E95991"/>
    <w:rsid w:val="00E96D0F"/>
    <w:rsid w:val="00EA1ADC"/>
    <w:rsid w:val="00EA23A7"/>
    <w:rsid w:val="00EA5FC9"/>
    <w:rsid w:val="00EA75C1"/>
    <w:rsid w:val="00EB295F"/>
    <w:rsid w:val="00EB3B91"/>
    <w:rsid w:val="00EB78F4"/>
    <w:rsid w:val="00EC0DD2"/>
    <w:rsid w:val="00EC16F8"/>
    <w:rsid w:val="00EC2A8D"/>
    <w:rsid w:val="00EC48C8"/>
    <w:rsid w:val="00EC4FD6"/>
    <w:rsid w:val="00EC571A"/>
    <w:rsid w:val="00ED0949"/>
    <w:rsid w:val="00ED13D2"/>
    <w:rsid w:val="00ED219D"/>
    <w:rsid w:val="00ED3206"/>
    <w:rsid w:val="00EE0ED9"/>
    <w:rsid w:val="00EE109E"/>
    <w:rsid w:val="00EE23B1"/>
    <w:rsid w:val="00EE2E55"/>
    <w:rsid w:val="00EE382A"/>
    <w:rsid w:val="00EE3EB0"/>
    <w:rsid w:val="00EE6BC0"/>
    <w:rsid w:val="00EF1C05"/>
    <w:rsid w:val="00EF1FB3"/>
    <w:rsid w:val="00EF2700"/>
    <w:rsid w:val="00EF3951"/>
    <w:rsid w:val="00EF6426"/>
    <w:rsid w:val="00F01A04"/>
    <w:rsid w:val="00F02006"/>
    <w:rsid w:val="00F02236"/>
    <w:rsid w:val="00F041A6"/>
    <w:rsid w:val="00F0574A"/>
    <w:rsid w:val="00F10944"/>
    <w:rsid w:val="00F166D4"/>
    <w:rsid w:val="00F247F7"/>
    <w:rsid w:val="00F25C38"/>
    <w:rsid w:val="00F2641D"/>
    <w:rsid w:val="00F337DC"/>
    <w:rsid w:val="00F33A99"/>
    <w:rsid w:val="00F40E0E"/>
    <w:rsid w:val="00F430C7"/>
    <w:rsid w:val="00F45106"/>
    <w:rsid w:val="00F4528C"/>
    <w:rsid w:val="00F5422C"/>
    <w:rsid w:val="00F5444D"/>
    <w:rsid w:val="00F555A0"/>
    <w:rsid w:val="00F560DD"/>
    <w:rsid w:val="00F56D4C"/>
    <w:rsid w:val="00F577CF"/>
    <w:rsid w:val="00F60DCA"/>
    <w:rsid w:val="00F63914"/>
    <w:rsid w:val="00F652E9"/>
    <w:rsid w:val="00F658F3"/>
    <w:rsid w:val="00F65A20"/>
    <w:rsid w:val="00F676D0"/>
    <w:rsid w:val="00F679ED"/>
    <w:rsid w:val="00F67C74"/>
    <w:rsid w:val="00F67D26"/>
    <w:rsid w:val="00F72E3C"/>
    <w:rsid w:val="00F73A7B"/>
    <w:rsid w:val="00F8016B"/>
    <w:rsid w:val="00F804E1"/>
    <w:rsid w:val="00F83D0E"/>
    <w:rsid w:val="00F84AE0"/>
    <w:rsid w:val="00F874CE"/>
    <w:rsid w:val="00F87536"/>
    <w:rsid w:val="00F87F88"/>
    <w:rsid w:val="00F90A9F"/>
    <w:rsid w:val="00F91DF6"/>
    <w:rsid w:val="00F92349"/>
    <w:rsid w:val="00F953EB"/>
    <w:rsid w:val="00F962E3"/>
    <w:rsid w:val="00F973FC"/>
    <w:rsid w:val="00FA3359"/>
    <w:rsid w:val="00FA3F66"/>
    <w:rsid w:val="00FA73A6"/>
    <w:rsid w:val="00FA7BA5"/>
    <w:rsid w:val="00FB1FCF"/>
    <w:rsid w:val="00FB2706"/>
    <w:rsid w:val="00FB3374"/>
    <w:rsid w:val="00FB5AD4"/>
    <w:rsid w:val="00FB67DE"/>
    <w:rsid w:val="00FC3CE3"/>
    <w:rsid w:val="00FC6A15"/>
    <w:rsid w:val="00FC6AA4"/>
    <w:rsid w:val="00FC6D80"/>
    <w:rsid w:val="00FC7A52"/>
    <w:rsid w:val="00FD23CD"/>
    <w:rsid w:val="00FD4F5A"/>
    <w:rsid w:val="00FD68B9"/>
    <w:rsid w:val="00FD6CB9"/>
    <w:rsid w:val="00FD7D89"/>
    <w:rsid w:val="00FE3081"/>
    <w:rsid w:val="00FE3E3B"/>
    <w:rsid w:val="00FE7D87"/>
    <w:rsid w:val="00FF0134"/>
    <w:rsid w:val="00FF744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2AAA3B"/>
  <w15:chartTrackingRefBased/>
  <w15:docId w15:val="{D4E5C573-715B-4008-A978-DB788C777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7A76"/>
    <w:pPr>
      <w:spacing w:before="120" w:after="120"/>
    </w:pPr>
    <w:rPr>
      <w:rFonts w:ascii="Arial" w:hAnsi="Arial"/>
      <w:snapToGrid w:val="0"/>
      <w:lang w:eastAsia="en-US"/>
    </w:rPr>
  </w:style>
  <w:style w:type="paragraph" w:styleId="Heading1">
    <w:name w:val="heading 1"/>
    <w:basedOn w:val="Normal"/>
    <w:next w:val="Normal"/>
    <w:link w:val="Heading1Char1"/>
    <w:autoRedefine/>
    <w:qFormat/>
    <w:rsid w:val="009956B4"/>
    <w:pPr>
      <w:keepNext/>
      <w:spacing w:before="240" w:after="240"/>
      <w:ind w:left="567" w:hanging="567"/>
      <w:jc w:val="both"/>
      <w:outlineLvl w:val="0"/>
    </w:pPr>
    <w:rPr>
      <w:rFonts w:ascii="Times New Roman" w:hAnsi="Times New Roman"/>
      <w:b/>
      <w:sz w:val="28"/>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2"/>
      </w:numPr>
      <w:spacing w:before="240" w:after="60"/>
      <w:outlineLvl w:val="3"/>
    </w:pPr>
    <w:rPr>
      <w:b/>
      <w:sz w:val="24"/>
    </w:rPr>
  </w:style>
  <w:style w:type="paragraph" w:styleId="Heading5">
    <w:name w:val="heading 5"/>
    <w:basedOn w:val="Normal"/>
    <w:next w:val="Normal"/>
    <w:link w:val="Heading5Char"/>
    <w:qFormat/>
    <w:pPr>
      <w:numPr>
        <w:ilvl w:val="4"/>
        <w:numId w:val="2"/>
      </w:numPr>
      <w:spacing w:before="240" w:after="60"/>
      <w:outlineLvl w:val="4"/>
    </w:pPr>
    <w:rPr>
      <w:sz w:val="22"/>
    </w:rPr>
  </w:style>
  <w:style w:type="paragraph" w:styleId="Heading6">
    <w:name w:val="heading 6"/>
    <w:basedOn w:val="Normal"/>
    <w:next w:val="Normal"/>
    <w:link w:val="Heading6Char"/>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2"/>
      </w:numPr>
      <w:spacing w:before="240" w:after="60"/>
      <w:outlineLvl w:val="6"/>
    </w:pPr>
  </w:style>
  <w:style w:type="paragraph" w:styleId="Heading8">
    <w:name w:val="heading 8"/>
    <w:basedOn w:val="Normal"/>
    <w:next w:val="Normal"/>
    <w:link w:val="Heading8Char"/>
    <w:qFormat/>
    <w:pPr>
      <w:numPr>
        <w:ilvl w:val="7"/>
        <w:numId w:val="2"/>
      </w:numPr>
      <w:spacing w:before="240" w:after="60"/>
      <w:outlineLvl w:val="7"/>
    </w:pPr>
    <w:rPr>
      <w:i/>
    </w:rPr>
  </w:style>
  <w:style w:type="paragraph" w:styleId="Heading9">
    <w:name w:val="heading 9"/>
    <w:basedOn w:val="Normal"/>
    <w:next w:val="Normal"/>
    <w:link w:val="Heading9Char"/>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lang w:val="fr-BE"/>
    </w:rPr>
  </w:style>
  <w:style w:type="paragraph" w:styleId="Subtitle">
    <w:name w:val="Subtitle"/>
    <w:basedOn w:val="Normal"/>
    <w:link w:val="SubtitleChar"/>
    <w:qFormat/>
    <w:pPr>
      <w:jc w:val="center"/>
    </w:pPr>
    <w:rPr>
      <w:b/>
      <w:sz w:val="28"/>
      <w:lang w:val="fr-BE"/>
    </w:rPr>
  </w:style>
  <w:style w:type="paragraph" w:styleId="BodyTextIndent">
    <w:name w:val="Body Text Indent"/>
    <w:basedOn w:val="Normal"/>
    <w:link w:val="BodyTextIndentChar"/>
    <w:pPr>
      <w:tabs>
        <w:tab w:val="num" w:pos="567"/>
      </w:tabs>
      <w:spacing w:before="0" w:after="0"/>
      <w:jc w:val="both"/>
    </w:pPr>
    <w:rPr>
      <w:rFonts w:ascii="Times New Roman" w:hAnsi="Times New Roman"/>
      <w:sz w:val="24"/>
    </w:rPr>
  </w:style>
  <w:style w:type="paragraph" w:styleId="BodyText">
    <w:name w:val="Body Text"/>
    <w:basedOn w:val="Normal"/>
    <w:link w:val="BodyTextChar"/>
  </w:style>
  <w:style w:type="paragraph" w:styleId="BodyTextIndent2">
    <w:name w:val="Body Text Indent 2"/>
    <w:basedOn w:val="Normal"/>
    <w:link w:val="BodyTextIndent2Char"/>
    <w:pPr>
      <w:tabs>
        <w:tab w:val="num" w:pos="567"/>
        <w:tab w:val="num" w:pos="2160"/>
      </w:tabs>
      <w:spacing w:after="240"/>
      <w:ind w:left="567" w:hanging="567"/>
      <w:jc w:val="both"/>
    </w:pPr>
    <w:rPr>
      <w:sz w:val="24"/>
      <w:u w:val="single"/>
    </w:rPr>
  </w:style>
  <w:style w:type="paragraph" w:styleId="BodyTextIndent3">
    <w:name w:val="Body Text Indent 3"/>
    <w:basedOn w:val="Normal"/>
    <w:link w:val="BodyTextIndent3Char"/>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3">
    <w:name w:val="Body Text 3"/>
    <w:basedOn w:val="Normal"/>
    <w:link w:val="BodyText3Ch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rPr>
      <w:color w:val="0000FF"/>
      <w:u w:val="single"/>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autoRedefine/>
    <w:uiPriority w:val="99"/>
    <w:qFormat/>
    <w:rsid w:val="00FC6D80"/>
    <w:pPr>
      <w:spacing w:before="0" w:after="0"/>
      <w:ind w:left="142" w:hanging="142"/>
      <w:jc w:val="both"/>
    </w:pPr>
    <w:rPr>
      <w:rFonts w:ascii="Times New Roman" w:hAnsi="Times New Roman"/>
      <w:lang w:val="fr-FR"/>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
    <w:link w:val="BVIfnrZnak"/>
    <w:uiPriority w:val="99"/>
    <w:qFormat/>
    <w:rPr>
      <w:vertAlign w:val="superscript"/>
    </w:rPr>
  </w:style>
  <w:style w:type="paragraph" w:styleId="DocumentMap">
    <w:name w:val="Document Map"/>
    <w:basedOn w:val="Normal"/>
    <w:link w:val="DocumentMapChar"/>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Heading1"/>
    <w:next w:val="Normal"/>
    <w:autoRedefine/>
    <w:pPr>
      <w:keepNext w:val="0"/>
      <w:pageBreakBefore/>
      <w:tabs>
        <w:tab w:val="left" w:pos="567"/>
        <w:tab w:val="left" w:pos="2552"/>
        <w:tab w:val="left" w:pos="7938"/>
        <w:tab w:val="left" w:pos="9072"/>
      </w:tabs>
      <w:spacing w:before="0" w:after="0"/>
      <w:ind w:left="0" w:firstLine="0"/>
      <w:jc w:val="left"/>
      <w:outlineLvl w:val="9"/>
    </w:pPr>
    <w:rPr>
      <w:caps/>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Heading1"/>
    <w:autoRedefine/>
    <w:rsid w:val="00A4424B"/>
    <w:pPr>
      <w:spacing w:before="120" w:after="120"/>
    </w:pPr>
    <w:rPr>
      <w:bCs/>
      <w:iCs/>
      <w:sz w:val="24"/>
      <w:szCs w:val="24"/>
    </w:rPr>
  </w:style>
  <w:style w:type="character" w:customStyle="1" w:styleId="Heading2Char">
    <w:name w:val="Heading 2 Char"/>
    <w:link w:val="Heading2"/>
    <w:semiHidden/>
    <w:locked/>
    <w:rsid w:val="0047783A"/>
    <w:rPr>
      <w:rFonts w:ascii="Arial" w:hAnsi="Arial"/>
      <w:snapToGrid w:val="0"/>
      <w:lang w:val="fr-BE" w:eastAsia="en-US" w:bidi="ar-SA"/>
    </w:rPr>
  </w:style>
  <w:style w:type="character" w:customStyle="1" w:styleId="Heading1Char1">
    <w:name w:val="Heading 1 Char1"/>
    <w:link w:val="Heading1"/>
    <w:rsid w:val="009956B4"/>
    <w:rPr>
      <w:b/>
      <w:snapToGrid w:val="0"/>
      <w:sz w:val="28"/>
      <w:lang w:val="fr-BE" w:eastAsia="en-US"/>
    </w:rPr>
  </w:style>
  <w:style w:type="character" w:customStyle="1" w:styleId="Heading1Char">
    <w:name w:val="Heading 1 Char"/>
    <w:locked/>
    <w:rsid w:val="0047783A"/>
    <w:rPr>
      <w:b/>
      <w:sz w:val="24"/>
      <w:szCs w:val="24"/>
      <w:lang w:val="en-GB" w:eastAsia="en-US" w:bidi="ar-SA"/>
    </w:rPr>
  </w:style>
  <w:style w:type="character" w:customStyle="1" w:styleId="Heading3Char">
    <w:name w:val="Heading 3 Char"/>
    <w:link w:val="Heading3"/>
    <w:semiHidden/>
    <w:locked/>
    <w:rsid w:val="0047783A"/>
    <w:rPr>
      <w:rFonts w:ascii="Arial" w:hAnsi="Arial"/>
      <w:snapToGrid w:val="0"/>
      <w:lang w:val="en-GB" w:eastAsia="en-US" w:bidi="ar-SA"/>
    </w:rPr>
  </w:style>
  <w:style w:type="character" w:customStyle="1" w:styleId="Heading4Char">
    <w:name w:val="Heading 4 Char"/>
    <w:link w:val="Heading4"/>
    <w:semiHidden/>
    <w:locked/>
    <w:rsid w:val="0047783A"/>
    <w:rPr>
      <w:rFonts w:ascii="Arial" w:hAnsi="Arial"/>
      <w:b/>
      <w:snapToGrid w:val="0"/>
      <w:sz w:val="24"/>
      <w:lang w:val="sv-SE" w:eastAsia="en-US" w:bidi="ar-SA"/>
    </w:rPr>
  </w:style>
  <w:style w:type="character" w:customStyle="1" w:styleId="Heading5Char">
    <w:name w:val="Heading 5 Char"/>
    <w:link w:val="Heading5"/>
    <w:semiHidden/>
    <w:locked/>
    <w:rsid w:val="0047783A"/>
    <w:rPr>
      <w:rFonts w:ascii="Arial" w:hAnsi="Arial"/>
      <w:snapToGrid w:val="0"/>
      <w:sz w:val="22"/>
      <w:lang w:val="sv-SE" w:eastAsia="en-US" w:bidi="ar-SA"/>
    </w:rPr>
  </w:style>
  <w:style w:type="character" w:customStyle="1" w:styleId="Heading6Char">
    <w:name w:val="Heading 6 Char"/>
    <w:link w:val="Heading6"/>
    <w:semiHidden/>
    <w:locked/>
    <w:rsid w:val="0047783A"/>
    <w:rPr>
      <w:rFonts w:ascii="Arial" w:hAnsi="Arial"/>
      <w:i/>
      <w:snapToGrid w:val="0"/>
      <w:sz w:val="22"/>
      <w:lang w:val="sv-SE" w:eastAsia="en-US" w:bidi="ar-SA"/>
    </w:rPr>
  </w:style>
  <w:style w:type="character" w:customStyle="1" w:styleId="Heading7Char">
    <w:name w:val="Heading 7 Char"/>
    <w:link w:val="Heading7"/>
    <w:semiHidden/>
    <w:locked/>
    <w:rsid w:val="0047783A"/>
    <w:rPr>
      <w:rFonts w:ascii="Arial" w:hAnsi="Arial"/>
      <w:snapToGrid w:val="0"/>
      <w:lang w:val="sv-SE" w:eastAsia="en-US" w:bidi="ar-SA"/>
    </w:rPr>
  </w:style>
  <w:style w:type="character" w:customStyle="1" w:styleId="Heading8Char">
    <w:name w:val="Heading 8 Char"/>
    <w:link w:val="Heading8"/>
    <w:semiHidden/>
    <w:locked/>
    <w:rsid w:val="0047783A"/>
    <w:rPr>
      <w:rFonts w:ascii="Arial" w:hAnsi="Arial"/>
      <w:i/>
      <w:snapToGrid w:val="0"/>
      <w:lang w:val="sv-SE" w:eastAsia="en-US" w:bidi="ar-SA"/>
    </w:rPr>
  </w:style>
  <w:style w:type="character" w:customStyle="1" w:styleId="Heading9Char">
    <w:name w:val="Heading 9 Char"/>
    <w:link w:val="Heading9"/>
    <w:semiHidden/>
    <w:locked/>
    <w:rsid w:val="0047783A"/>
    <w:rPr>
      <w:rFonts w:ascii="Arial" w:hAnsi="Arial"/>
      <w:b/>
      <w:i/>
      <w:snapToGrid w:val="0"/>
      <w:sz w:val="18"/>
      <w:lang w:val="sv-SE" w:eastAsia="en-US" w:bidi="ar-SA"/>
    </w:rPr>
  </w:style>
  <w:style w:type="character" w:customStyle="1" w:styleId="TitleChar">
    <w:name w:val="Title Char"/>
    <w:link w:val="Title"/>
    <w:locked/>
    <w:rsid w:val="0047783A"/>
    <w:rPr>
      <w:rFonts w:ascii="Arial" w:hAnsi="Arial"/>
      <w:b/>
      <w:snapToGrid w:val="0"/>
      <w:sz w:val="28"/>
      <w:lang w:val="fr-BE" w:eastAsia="en-US" w:bidi="ar-SA"/>
    </w:rPr>
  </w:style>
  <w:style w:type="character" w:customStyle="1" w:styleId="SubtitleChar">
    <w:name w:val="Subtitle Char"/>
    <w:link w:val="Subtitle"/>
    <w:locked/>
    <w:rsid w:val="0047783A"/>
    <w:rPr>
      <w:rFonts w:ascii="Arial" w:hAnsi="Arial"/>
      <w:b/>
      <w:snapToGrid w:val="0"/>
      <w:sz w:val="28"/>
      <w:lang w:val="fr-BE" w:eastAsia="en-US" w:bidi="ar-SA"/>
    </w:rPr>
  </w:style>
  <w:style w:type="character" w:customStyle="1" w:styleId="BodyTextIndentChar">
    <w:name w:val="Body Text Indent Char"/>
    <w:link w:val="BodyTextIndent"/>
    <w:semiHidden/>
    <w:locked/>
    <w:rsid w:val="0047783A"/>
    <w:rPr>
      <w:snapToGrid w:val="0"/>
      <w:sz w:val="24"/>
      <w:lang w:val="sv-SE" w:eastAsia="en-US" w:bidi="ar-SA"/>
    </w:rPr>
  </w:style>
  <w:style w:type="character" w:customStyle="1" w:styleId="BodyTextChar">
    <w:name w:val="Body Text Char"/>
    <w:link w:val="BodyText"/>
    <w:semiHidden/>
    <w:locked/>
    <w:rsid w:val="0047783A"/>
    <w:rPr>
      <w:rFonts w:ascii="Arial" w:hAnsi="Arial"/>
      <w:snapToGrid w:val="0"/>
      <w:lang w:val="sv-SE" w:eastAsia="en-US" w:bidi="ar-SA"/>
    </w:rPr>
  </w:style>
  <w:style w:type="character" w:customStyle="1" w:styleId="BodyTextIndent2Char">
    <w:name w:val="Body Text Indent 2 Char"/>
    <w:link w:val="BodyTextIndent2"/>
    <w:semiHidden/>
    <w:locked/>
    <w:rsid w:val="0047783A"/>
    <w:rPr>
      <w:rFonts w:ascii="Arial" w:hAnsi="Arial"/>
      <w:snapToGrid w:val="0"/>
      <w:sz w:val="24"/>
      <w:u w:val="single"/>
      <w:lang w:val="sv-SE" w:eastAsia="en-US" w:bidi="ar-SA"/>
    </w:rPr>
  </w:style>
  <w:style w:type="character" w:customStyle="1" w:styleId="BodyTextIndent3Char">
    <w:name w:val="Body Text Indent 3 Char"/>
    <w:link w:val="BodyTextIndent3"/>
    <w:semiHidden/>
    <w:locked/>
    <w:rsid w:val="0047783A"/>
    <w:rPr>
      <w:rFonts w:ascii="Arial" w:hAnsi="Arial"/>
      <w:snapToGrid w:val="0"/>
      <w:sz w:val="24"/>
      <w:lang w:val="sv-SE" w:eastAsia="en-US" w:bidi="ar-SA"/>
    </w:rPr>
  </w:style>
  <w:style w:type="character" w:customStyle="1" w:styleId="HeaderChar">
    <w:name w:val="Header Char"/>
    <w:link w:val="Header"/>
    <w:semiHidden/>
    <w:locked/>
    <w:rsid w:val="0047783A"/>
    <w:rPr>
      <w:rFonts w:ascii="Arial" w:hAnsi="Arial"/>
      <w:snapToGrid w:val="0"/>
      <w:lang w:val="sv-SE" w:eastAsia="en-US" w:bidi="ar-SA"/>
    </w:rPr>
  </w:style>
  <w:style w:type="character" w:customStyle="1" w:styleId="FooterChar">
    <w:name w:val="Footer Char"/>
    <w:link w:val="Footer"/>
    <w:semiHidden/>
    <w:locked/>
    <w:rsid w:val="0047783A"/>
    <w:rPr>
      <w:rFonts w:ascii="Arial" w:hAnsi="Arial"/>
      <w:snapToGrid w:val="0"/>
      <w:lang w:val="sv-SE" w:eastAsia="en-US" w:bidi="ar-SA"/>
    </w:rPr>
  </w:style>
  <w:style w:type="character" w:customStyle="1" w:styleId="BodyText3Char">
    <w:name w:val="Body Text 3 Char"/>
    <w:link w:val="BodyText3"/>
    <w:semiHidden/>
    <w:locked/>
    <w:rsid w:val="0047783A"/>
    <w:rPr>
      <w:rFonts w:ascii="Arial" w:hAnsi="Arial"/>
      <w:b/>
      <w:snapToGrid w:val="0"/>
      <w:sz w:val="24"/>
      <w:lang w:val="en-GB" w:eastAsia="en-US" w:bidi="ar-SA"/>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uiPriority w:val="99"/>
    <w:locked/>
    <w:rsid w:val="00FC6D80"/>
    <w:rPr>
      <w:snapToGrid w:val="0"/>
      <w:lang w:val="fr-FR" w:eastAsia="en-US"/>
    </w:rPr>
  </w:style>
  <w:style w:type="character" w:customStyle="1" w:styleId="DocumentMapChar">
    <w:name w:val="Document Map Char"/>
    <w:link w:val="DocumentMap"/>
    <w:semiHidden/>
    <w:locked/>
    <w:rsid w:val="0047783A"/>
    <w:rPr>
      <w:rFonts w:ascii="Arial" w:hAnsi="Arial"/>
      <w:snapToGrid w:val="0"/>
      <w:sz w:val="24"/>
      <w:lang w:val="fr-FR" w:eastAsia="en-US" w:bidi="ar-SA"/>
    </w:rPr>
  </w:style>
  <w:style w:type="character" w:customStyle="1" w:styleId="BodyText2Char">
    <w:name w:val="Body Text 2 Char"/>
    <w:link w:val="BodyText2"/>
    <w:semiHidden/>
    <w:locked/>
    <w:rsid w:val="0047783A"/>
    <w:rPr>
      <w:sz w:val="24"/>
      <w:lang w:val="sv-SE"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rFonts w:ascii="Times New Roman" w:hAnsi="Times New Roman"/>
      <w:snapToGrid/>
      <w:color w:val="000000"/>
      <w:sz w:val="22"/>
      <w:lang w:eastAsia="en-GB"/>
    </w:rPr>
  </w:style>
  <w:style w:type="character" w:styleId="EndnoteReference">
    <w:name w:val="endnote reference"/>
    <w:semiHidden/>
    <w:rsid w:val="0047783A"/>
    <w:rPr>
      <w:vertAlign w:val="superscript"/>
    </w:rPr>
  </w:style>
  <w:style w:type="paragraph" w:styleId="EndnoteText">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before="0" w:after="0"/>
      <w:ind w:left="567"/>
      <w:textAlignment w:val="baseline"/>
    </w:pPr>
    <w:rPr>
      <w:rFonts w:ascii="Times New Roman" w:hAnsi="Times New Roman"/>
      <w:bCs/>
      <w:snapToGrid/>
      <w:sz w:val="22"/>
      <w:szCs w:val="22"/>
      <w:lang w:val="fr-FR"/>
    </w:rPr>
  </w:style>
  <w:style w:type="character" w:customStyle="1" w:styleId="Style11pt">
    <w:name w:val="Style 11 pt"/>
    <w:rsid w:val="0047783A"/>
    <w:rPr>
      <w:sz w:val="22"/>
    </w:rPr>
  </w:style>
  <w:style w:type="paragraph" w:customStyle="1" w:styleId="Char2">
    <w:name w:val="Char2"/>
    <w:basedOn w:val="Normal"/>
    <w:rsid w:val="0047783A"/>
    <w:pPr>
      <w:spacing w:before="0" w:after="160" w:line="240" w:lineRule="exact"/>
    </w:pPr>
    <w:rPr>
      <w:rFonts w:ascii="Tahoma" w:hAnsi="Tahoma"/>
      <w:snapToGrid/>
      <w:lang w:val="en-US"/>
    </w:rPr>
  </w:style>
  <w:style w:type="character" w:styleId="CommentReference">
    <w:name w:val="annotation reference"/>
    <w:rsid w:val="00EE23B1"/>
    <w:rPr>
      <w:sz w:val="16"/>
      <w:szCs w:val="16"/>
    </w:rPr>
  </w:style>
  <w:style w:type="paragraph" w:styleId="CommentText">
    <w:name w:val="annotation text"/>
    <w:basedOn w:val="Normal"/>
    <w:link w:val="CommentTextChar"/>
    <w:rsid w:val="00EE23B1"/>
  </w:style>
  <w:style w:type="paragraph" w:styleId="CommentSubject">
    <w:name w:val="annotation subject"/>
    <w:basedOn w:val="CommentText"/>
    <w:next w:val="CommentText"/>
    <w:semiHidden/>
    <w:rsid w:val="00EE23B1"/>
    <w:rPr>
      <w:b/>
      <w:bCs/>
    </w:rPr>
  </w:style>
  <w:style w:type="paragraph" w:styleId="ListParagraph">
    <w:name w:val="List Paragraph"/>
    <w:basedOn w:val="Normal"/>
    <w:uiPriority w:val="34"/>
    <w:qFormat/>
    <w:rsid w:val="009A538A"/>
    <w:pPr>
      <w:spacing w:before="0" w:after="0"/>
      <w:ind w:left="720"/>
    </w:pPr>
    <w:rPr>
      <w:rFonts w:ascii="Calibri" w:eastAsia="Calibri" w:hAnsi="Calibri"/>
      <w:snapToGrid/>
      <w:sz w:val="22"/>
      <w:szCs w:val="22"/>
    </w:rPr>
  </w:style>
  <w:style w:type="paragraph" w:customStyle="1" w:styleId="PRAGHeading2">
    <w:name w:val="PRAG Heading 2"/>
    <w:basedOn w:val="Normal"/>
    <w:rsid w:val="00123EDC"/>
    <w:pPr>
      <w:widowControl w:val="0"/>
      <w:numPr>
        <w:numId w:val="23"/>
      </w:numPr>
      <w:spacing w:before="100" w:after="100"/>
    </w:pPr>
    <w:rPr>
      <w:rFonts w:ascii="Times New Roman" w:hAnsi="Times New Roman"/>
      <w:sz w:val="24"/>
      <w:lang w:val="fr-FR"/>
    </w:rPr>
  </w:style>
  <w:style w:type="character" w:customStyle="1" w:styleId="CommentTextChar">
    <w:name w:val="Comment Text Char"/>
    <w:link w:val="CommentText"/>
    <w:rsid w:val="00DA4D57"/>
    <w:rPr>
      <w:rFonts w:ascii="Arial" w:hAnsi="Arial"/>
      <w:snapToGrid w:val="0"/>
      <w:lang w:eastAsia="en-US"/>
    </w:rPr>
  </w:style>
  <w:style w:type="paragraph" w:customStyle="1" w:styleId="Text1">
    <w:name w:val="Text 1"/>
    <w:basedOn w:val="Normal"/>
    <w:link w:val="Text1Char"/>
    <w:qFormat/>
    <w:rsid w:val="002156A5"/>
    <w:pPr>
      <w:ind w:left="850"/>
      <w:jc w:val="both"/>
    </w:pPr>
    <w:rPr>
      <w:rFonts w:ascii="Times New Roman" w:eastAsia="Calibri" w:hAnsi="Times New Roman"/>
      <w:snapToGrid/>
      <w:sz w:val="24"/>
      <w:szCs w:val="22"/>
    </w:rPr>
  </w:style>
  <w:style w:type="paragraph" w:customStyle="1" w:styleId="Text2">
    <w:name w:val="Text 2"/>
    <w:basedOn w:val="Normal"/>
    <w:rsid w:val="002156A5"/>
    <w:pPr>
      <w:ind w:left="1417"/>
      <w:jc w:val="both"/>
    </w:pPr>
    <w:rPr>
      <w:rFonts w:ascii="Times New Roman" w:eastAsia="Calibri" w:hAnsi="Times New Roman"/>
      <w:snapToGrid/>
      <w:sz w:val="24"/>
      <w:szCs w:val="22"/>
    </w:rPr>
  </w:style>
  <w:style w:type="paragraph" w:customStyle="1" w:styleId="Numbered">
    <w:name w:val="Numbered"/>
    <w:basedOn w:val="Normal"/>
    <w:link w:val="NumberedChar"/>
    <w:qFormat/>
    <w:rsid w:val="006E1DB1"/>
    <w:pPr>
      <w:numPr>
        <w:numId w:val="27"/>
      </w:numPr>
      <w:spacing w:before="0" w:after="0"/>
      <w:jc w:val="both"/>
    </w:pPr>
    <w:rPr>
      <w:rFonts w:ascii="Times New Roman" w:hAnsi="Times New Roman"/>
      <w:snapToGrid/>
      <w:sz w:val="24"/>
      <w:szCs w:val="24"/>
      <w:lang w:eastAsia="en-GB"/>
    </w:rPr>
  </w:style>
  <w:style w:type="character" w:customStyle="1" w:styleId="NumberedChar">
    <w:name w:val="Numbered Char"/>
    <w:link w:val="Numbered"/>
    <w:rsid w:val="006E1DB1"/>
    <w:rPr>
      <w:sz w:val="24"/>
      <w:szCs w:val="24"/>
    </w:rPr>
  </w:style>
  <w:style w:type="character" w:customStyle="1" w:styleId="Text1Char">
    <w:name w:val="Text 1 Char"/>
    <w:link w:val="Text1"/>
    <w:rsid w:val="0005385E"/>
    <w:rPr>
      <w:rFonts w:eastAsia="Calibri"/>
      <w:sz w:val="24"/>
      <w:szCs w:val="22"/>
      <w:lang w:eastAsia="en-US"/>
    </w:rPr>
  </w:style>
  <w:style w:type="paragraph" w:styleId="Revision">
    <w:name w:val="Revision"/>
    <w:hidden/>
    <w:uiPriority w:val="99"/>
    <w:semiHidden/>
    <w:rsid w:val="00EA23A7"/>
    <w:rPr>
      <w:rFonts w:ascii="Arial" w:hAnsi="Arial"/>
      <w:snapToGrid w:val="0"/>
      <w:lang w:eastAsia="en-US"/>
    </w:rPr>
  </w:style>
  <w:style w:type="paragraph" w:customStyle="1" w:styleId="paragraph">
    <w:name w:val="paragraph"/>
    <w:basedOn w:val="Normal"/>
    <w:rsid w:val="00A808EF"/>
    <w:pPr>
      <w:spacing w:before="100" w:beforeAutospacing="1" w:after="100" w:afterAutospacing="1"/>
    </w:pPr>
    <w:rPr>
      <w:rFonts w:ascii="Times New Roman" w:hAnsi="Times New Roman"/>
      <w:snapToGrid/>
      <w:sz w:val="24"/>
      <w:szCs w:val="24"/>
      <w:lang w:val="fr-BE" w:eastAsia="fr-BE"/>
    </w:rPr>
  </w:style>
  <w:style w:type="character" w:customStyle="1" w:styleId="normaltextrun">
    <w:name w:val="normaltextrun"/>
    <w:rsid w:val="00A808EF"/>
  </w:style>
  <w:style w:type="character" w:styleId="Emphasis">
    <w:name w:val="Emphasis"/>
    <w:uiPriority w:val="20"/>
    <w:qFormat/>
    <w:rsid w:val="00A6110F"/>
    <w:rPr>
      <w:i/>
    </w:rPr>
  </w:style>
  <w:style w:type="character" w:styleId="UnresolvedMention">
    <w:name w:val="Unresolved Mention"/>
    <w:basedOn w:val="DefaultParagraphFont"/>
    <w:uiPriority w:val="99"/>
    <w:semiHidden/>
    <w:unhideWhenUsed/>
    <w:rsid w:val="00E7070C"/>
    <w:rPr>
      <w:color w:val="605E5C"/>
      <w:shd w:val="clear" w:color="auto" w:fill="E1DFDD"/>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Normal"/>
    <w:link w:val="FootnoteReference"/>
    <w:uiPriority w:val="99"/>
    <w:rsid w:val="00F247F7"/>
    <w:pPr>
      <w:spacing w:before="0" w:after="160" w:line="240" w:lineRule="exact"/>
    </w:pPr>
    <w:rPr>
      <w:rFonts w:ascii="Times New Roman" w:hAnsi="Times New Roman"/>
      <w:snapToGrid/>
      <w:vertAlign w:val="superscript"/>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27060">
      <w:bodyDiv w:val="1"/>
      <w:marLeft w:val="0"/>
      <w:marRight w:val="0"/>
      <w:marTop w:val="0"/>
      <w:marBottom w:val="0"/>
      <w:divBdr>
        <w:top w:val="none" w:sz="0" w:space="0" w:color="auto"/>
        <w:left w:val="none" w:sz="0" w:space="0" w:color="auto"/>
        <w:bottom w:val="none" w:sz="0" w:space="0" w:color="auto"/>
        <w:right w:val="none" w:sz="0" w:space="0" w:color="auto"/>
      </w:divBdr>
    </w:div>
    <w:div w:id="883714209">
      <w:bodyDiv w:val="1"/>
      <w:marLeft w:val="0"/>
      <w:marRight w:val="0"/>
      <w:marTop w:val="0"/>
      <w:marBottom w:val="0"/>
      <w:divBdr>
        <w:top w:val="none" w:sz="0" w:space="0" w:color="auto"/>
        <w:left w:val="none" w:sz="0" w:space="0" w:color="auto"/>
        <w:bottom w:val="none" w:sz="0" w:space="0" w:color="auto"/>
        <w:right w:val="none" w:sz="0" w:space="0" w:color="auto"/>
      </w:divBdr>
    </w:div>
    <w:div w:id="1021279726">
      <w:bodyDiv w:val="1"/>
      <w:marLeft w:val="0"/>
      <w:marRight w:val="0"/>
      <w:marTop w:val="0"/>
      <w:marBottom w:val="0"/>
      <w:divBdr>
        <w:top w:val="none" w:sz="0" w:space="0" w:color="auto"/>
        <w:left w:val="none" w:sz="0" w:space="0" w:color="auto"/>
        <w:bottom w:val="none" w:sz="0" w:space="0" w:color="auto"/>
        <w:right w:val="none" w:sz="0" w:space="0" w:color="auto"/>
      </w:divBdr>
    </w:div>
    <w:div w:id="1639340499">
      <w:bodyDiv w:val="1"/>
      <w:marLeft w:val="0"/>
      <w:marRight w:val="0"/>
      <w:marTop w:val="0"/>
      <w:marBottom w:val="0"/>
      <w:divBdr>
        <w:top w:val="none" w:sz="0" w:space="0" w:color="auto"/>
        <w:left w:val="none" w:sz="0" w:space="0" w:color="auto"/>
        <w:bottom w:val="none" w:sz="0" w:space="0" w:color="auto"/>
        <w:right w:val="none" w:sz="0" w:space="0" w:color="auto"/>
      </w:divBdr>
    </w:div>
    <w:div w:id="1730150643">
      <w:bodyDiv w:val="1"/>
      <w:marLeft w:val="0"/>
      <w:marRight w:val="0"/>
      <w:marTop w:val="0"/>
      <w:marBottom w:val="0"/>
      <w:divBdr>
        <w:top w:val="none" w:sz="0" w:space="0" w:color="auto"/>
        <w:left w:val="none" w:sz="0" w:space="0" w:color="auto"/>
        <w:bottom w:val="none" w:sz="0" w:space="0" w:color="auto"/>
        <w:right w:val="none" w:sz="0" w:space="0" w:color="auto"/>
      </w:divBdr>
    </w:div>
    <w:div w:id="1831753641">
      <w:bodyDiv w:val="1"/>
      <w:marLeft w:val="0"/>
      <w:marRight w:val="0"/>
      <w:marTop w:val="0"/>
      <w:marBottom w:val="0"/>
      <w:divBdr>
        <w:top w:val="none" w:sz="0" w:space="0" w:color="auto"/>
        <w:left w:val="none" w:sz="0" w:space="0" w:color="auto"/>
        <w:bottom w:val="none" w:sz="0" w:space="0" w:color="auto"/>
        <w:right w:val="none" w:sz="0" w:space="0" w:color="auto"/>
      </w:divBdr>
    </w:div>
    <w:div w:id="2021202092">
      <w:bodyDiv w:val="1"/>
      <w:marLeft w:val="0"/>
      <w:marRight w:val="0"/>
      <w:marTop w:val="0"/>
      <w:marBottom w:val="0"/>
      <w:divBdr>
        <w:top w:val="none" w:sz="0" w:space="0" w:color="auto"/>
        <w:left w:val="none" w:sz="0" w:space="0" w:color="auto"/>
        <w:bottom w:val="none" w:sz="0" w:space="0" w:color="auto"/>
        <w:right w:val="none" w:sz="0" w:space="0" w:color="auto"/>
      </w:divBdr>
    </w:div>
    <w:div w:id="2053263702">
      <w:bodyDiv w:val="1"/>
      <w:marLeft w:val="0"/>
      <w:marRight w:val="0"/>
      <w:marTop w:val="0"/>
      <w:marBottom w:val="0"/>
      <w:divBdr>
        <w:top w:val="none" w:sz="0" w:space="0" w:color="auto"/>
        <w:left w:val="none" w:sz="0" w:space="0" w:color="auto"/>
        <w:bottom w:val="none" w:sz="0" w:space="0" w:color="auto"/>
        <w:right w:val="none" w:sz="0" w:space="0" w:color="auto"/>
      </w:divBdr>
    </w:div>
    <w:div w:id="209920576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imaria.cojusna@apl.gov.m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iccwbo.org/inco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79331E-E554-4BCD-A63F-B0DF0DC3FF05}">
  <ds:schemaRefs>
    <ds:schemaRef ds:uri="http://schemas.openxmlformats.org/officeDocument/2006/bibliography"/>
  </ds:schemaRefs>
</ds:datastoreItem>
</file>

<file path=customXml/itemProps2.xml><?xml version="1.0" encoding="utf-8"?>
<ds:datastoreItem xmlns:ds="http://schemas.openxmlformats.org/officeDocument/2006/customXml" ds:itemID="{03012143-20DD-4FA3-A101-693B7FD2FC4F}">
  <ds:schemaRefs>
    <ds:schemaRef ds:uri="http://schemas.microsoft.com/sharepoint/v3/contenttype/forms"/>
  </ds:schemaRefs>
</ds:datastoreItem>
</file>

<file path=customXml/itemProps3.xml><?xml version="1.0" encoding="utf-8"?>
<ds:datastoreItem xmlns:ds="http://schemas.openxmlformats.org/officeDocument/2006/customXml" ds:itemID="{196A21C3-6CC3-4901-A28C-2B347F49A5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C3126E-FFA0-49A7-8948-40CD1D0E144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11</Pages>
  <Words>4346</Words>
  <Characters>26436</Characters>
  <Application>Microsoft Office Word</Application>
  <DocSecurity>0</DocSecurity>
  <Lines>220</Lines>
  <Paragraphs>61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INSTRUCTIONS TO TENDERERS</vt:lpstr>
      <vt:lpstr>INSTRUCTIONS TO TENDERERS</vt:lpstr>
    </vt:vector>
  </TitlesOfParts>
  <Company>European Commission</Company>
  <LinksUpToDate>false</LinksUpToDate>
  <CharactersWithSpaces>30721</CharactersWithSpaces>
  <SharedDoc>false</SharedDoc>
  <HLinks>
    <vt:vector size="30" baseType="variant">
      <vt:variant>
        <vt:i4>4784206</vt:i4>
      </vt:variant>
      <vt:variant>
        <vt:i4>6</vt:i4>
      </vt:variant>
      <vt:variant>
        <vt:i4>0</vt:i4>
      </vt:variant>
      <vt:variant>
        <vt:i4>5</vt:i4>
      </vt:variant>
      <vt:variant>
        <vt:lpwstr>https://webgate.ec.europa.eu/europeaid/online-services/index.cfm?do=publi.welcome</vt:lpwstr>
      </vt:variant>
      <vt:variant>
        <vt:lpwstr/>
      </vt:variant>
      <vt:variant>
        <vt:i4>1572957</vt:i4>
      </vt:variant>
      <vt:variant>
        <vt:i4>3</vt:i4>
      </vt:variant>
      <vt:variant>
        <vt:i4>0</vt:i4>
      </vt:variant>
      <vt:variant>
        <vt:i4>5</vt:i4>
      </vt:variant>
      <vt:variant>
        <vt:lpwstr>http://ec.europa.eu/europeaid/prag/annexes.do?group=C</vt:lpwstr>
      </vt:variant>
      <vt:variant>
        <vt:lpwstr/>
      </vt:variant>
      <vt:variant>
        <vt:i4>3670117</vt:i4>
      </vt:variant>
      <vt:variant>
        <vt:i4>0</vt:i4>
      </vt:variant>
      <vt:variant>
        <vt:i4>0</vt:i4>
      </vt:variant>
      <vt:variant>
        <vt:i4>5</vt:i4>
      </vt:variant>
      <vt:variant>
        <vt:lpwstr>http://ec.europa.eu/europeaid/prag/document.do</vt:lpwstr>
      </vt:variant>
      <vt:variant>
        <vt:lpwstr/>
      </vt:variant>
      <vt:variant>
        <vt:i4>2097198</vt:i4>
      </vt:variant>
      <vt:variant>
        <vt:i4>3</vt:i4>
      </vt:variant>
      <vt:variant>
        <vt:i4>0</vt:i4>
      </vt:variant>
      <vt:variant>
        <vt:i4>5</vt:i4>
      </vt:variant>
      <vt:variant>
        <vt:lpwstr>http://www.iccwbo.org/products-and-services/trade-facilitation/incoterms-2010/the-incoterms-rules/</vt:lpwstr>
      </vt:variant>
      <vt:variant>
        <vt:lpwstr/>
      </vt:variant>
      <vt:variant>
        <vt:i4>2097198</vt:i4>
      </vt:variant>
      <vt:variant>
        <vt:i4>0</vt:i4>
      </vt:variant>
      <vt:variant>
        <vt:i4>0</vt:i4>
      </vt:variant>
      <vt:variant>
        <vt:i4>5</vt:i4>
      </vt:variant>
      <vt:variant>
        <vt:lpwstr>http://www.iccwbo.org/products-and-services/trade-facilitation/incoterms-2010/the-incoterms-rules/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docId:67E1E668EB3C6ED811D8751A4DBEE2C5</cp:keywords>
  <cp:lastModifiedBy>Alina Jijie</cp:lastModifiedBy>
  <cp:revision>83</cp:revision>
  <cp:lastPrinted>2018-04-13T13:21:00Z</cp:lastPrinted>
  <dcterms:created xsi:type="dcterms:W3CDTF">2024-07-18T16:07:00Z</dcterms:created>
  <dcterms:modified xsi:type="dcterms:W3CDTF">2025-10-20T10:59:00Z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ies>
</file>