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0F" w:rsidRDefault="00323D0F" w:rsidP="00323D0F">
      <w:r>
        <w:rPr>
          <w:noProof/>
          <w:sz w:val="20"/>
          <w:lang w:val="ro-RO" w:eastAsia="ro-RO"/>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7"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proofErr w:type="spellStart"/>
      <w:r>
        <w:t>Peспублика</w:t>
      </w:r>
      <w:proofErr w:type="spellEnd"/>
      <w:r>
        <w:t xml:space="preserve">     Молдова</w:t>
      </w:r>
    </w:p>
    <w:p w:rsidR="00323D0F" w:rsidRDefault="00323D0F" w:rsidP="00323D0F">
      <w:pPr>
        <w:jc w:val="both"/>
      </w:pPr>
      <w:proofErr w:type="spellStart"/>
      <w:r>
        <w:t>Consiliul</w:t>
      </w:r>
      <w:proofErr w:type="spellEnd"/>
      <w:r>
        <w:t xml:space="preserve"> </w:t>
      </w:r>
      <w:proofErr w:type="spellStart"/>
      <w:r>
        <w:t>Sătesc</w:t>
      </w:r>
      <w:proofErr w:type="spellEnd"/>
      <w:r>
        <w:t xml:space="preserve"> COJUŞNA                                                            Сельский Совет КОЖУШНА</w:t>
      </w:r>
    </w:p>
    <w:p w:rsidR="00323D0F" w:rsidRDefault="00323D0F" w:rsidP="00323D0F">
      <w:pPr>
        <w:jc w:val="both"/>
        <w:rPr>
          <w:sz w:val="32"/>
        </w:rPr>
      </w:pPr>
    </w:p>
    <w:p w:rsidR="00323D0F" w:rsidRDefault="00323D0F" w:rsidP="00323D0F">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323D0F" w:rsidRDefault="00323D0F" w:rsidP="00323D0F">
      <w:pPr>
        <w:jc w:val="both"/>
        <w:rPr>
          <w:sz w:val="28"/>
          <w:szCs w:val="28"/>
          <w:lang w:val="ro-RO"/>
        </w:rPr>
      </w:pPr>
      <w:r w:rsidRPr="00514228">
        <w:t xml:space="preserve">           </w:t>
      </w:r>
      <w:r w:rsidRPr="001F5C3C">
        <w:rPr>
          <w:lang w:val="en-US"/>
        </w:rPr>
        <w:t>PRIM</w:t>
      </w:r>
      <w:r w:rsidRPr="00514228">
        <w:t>Ă</w:t>
      </w:r>
      <w:r w:rsidRPr="001F5C3C">
        <w:rPr>
          <w:lang w:val="en-US"/>
        </w:rPr>
        <w:t>RIA</w:t>
      </w:r>
      <w:r w:rsidRPr="00514228">
        <w:t xml:space="preserve">                                                                                             </w:t>
      </w:r>
      <w:proofErr w:type="spellStart"/>
      <w:r>
        <w:t>Примэрия</w:t>
      </w:r>
      <w:proofErr w:type="spellEnd"/>
      <w:r>
        <w:rPr>
          <w:lang w:val="ro-RO"/>
        </w:rPr>
        <w:t xml:space="preserve">                                                                                                                                      </w:t>
      </w:r>
    </w:p>
    <w:p w:rsidR="00323D0F" w:rsidRDefault="00323D0F" w:rsidP="00323D0F">
      <w:pPr>
        <w:jc w:val="right"/>
        <w:rPr>
          <w:b/>
          <w:sz w:val="28"/>
          <w:szCs w:val="28"/>
          <w:lang w:val="ro-RO"/>
        </w:rPr>
      </w:pPr>
    </w:p>
    <w:p w:rsidR="00323D0F" w:rsidRPr="00BE55C1" w:rsidRDefault="00056894" w:rsidP="00323D0F">
      <w:pPr>
        <w:jc w:val="right"/>
        <w:rPr>
          <w:b/>
          <w:sz w:val="28"/>
          <w:szCs w:val="28"/>
          <w:lang w:val="ro-RO"/>
        </w:rPr>
      </w:pPr>
      <w:r>
        <w:rPr>
          <w:b/>
          <w:sz w:val="28"/>
          <w:szCs w:val="28"/>
          <w:lang w:val="ro-RO"/>
        </w:rPr>
        <w:t>Proiect</w:t>
      </w:r>
      <w:r w:rsidR="00323D0F">
        <w:rPr>
          <w:b/>
          <w:sz w:val="28"/>
          <w:szCs w:val="28"/>
          <w:lang w:val="ro-RO"/>
        </w:rPr>
        <w:t xml:space="preserve">   </w:t>
      </w:r>
      <w:r w:rsidR="00323D0F" w:rsidRPr="00BE55C1">
        <w:rPr>
          <w:b/>
          <w:sz w:val="28"/>
          <w:szCs w:val="28"/>
          <w:lang w:val="ro-RO"/>
        </w:rPr>
        <w:t xml:space="preserve">                                                                                                              </w:t>
      </w:r>
    </w:p>
    <w:p w:rsidR="00323D0F" w:rsidRDefault="00323D0F" w:rsidP="00323D0F">
      <w:pPr>
        <w:jc w:val="center"/>
        <w:rPr>
          <w:b/>
          <w:sz w:val="28"/>
          <w:szCs w:val="28"/>
          <w:lang w:val="ro-RO"/>
        </w:rPr>
      </w:pPr>
    </w:p>
    <w:p w:rsidR="00323D0F" w:rsidRPr="00BE55C1" w:rsidRDefault="00323D0F" w:rsidP="00323D0F">
      <w:pPr>
        <w:jc w:val="center"/>
        <w:rPr>
          <w:b/>
          <w:sz w:val="28"/>
          <w:szCs w:val="28"/>
          <w:lang w:val="ro-RO"/>
        </w:rPr>
      </w:pPr>
      <w:r w:rsidRPr="00BE55C1">
        <w:rPr>
          <w:b/>
          <w:sz w:val="28"/>
          <w:szCs w:val="28"/>
          <w:lang w:val="ro-RO"/>
        </w:rPr>
        <w:t>D</w:t>
      </w:r>
      <w:r w:rsidR="00056894">
        <w:rPr>
          <w:b/>
          <w:sz w:val="28"/>
          <w:szCs w:val="28"/>
          <w:lang w:val="ro-RO"/>
        </w:rPr>
        <w:t>ECIZIE</w:t>
      </w:r>
      <w:r w:rsidRPr="00BE55C1">
        <w:rPr>
          <w:b/>
          <w:sz w:val="28"/>
          <w:szCs w:val="28"/>
          <w:lang w:val="ro-RO"/>
        </w:rPr>
        <w:t xml:space="preserve">  nr.</w:t>
      </w:r>
    </w:p>
    <w:p w:rsidR="00323D0F" w:rsidRDefault="00EE554C" w:rsidP="00323D0F">
      <w:pPr>
        <w:jc w:val="center"/>
        <w:rPr>
          <w:b/>
          <w:sz w:val="28"/>
          <w:szCs w:val="28"/>
          <w:lang w:val="ro-RO"/>
        </w:rPr>
      </w:pPr>
      <w:r>
        <w:rPr>
          <w:b/>
          <w:sz w:val="28"/>
          <w:szCs w:val="28"/>
          <w:lang w:val="ro-RO"/>
        </w:rPr>
        <w:t>d</w:t>
      </w:r>
      <w:r w:rsidR="00323D0F" w:rsidRPr="00BE55C1">
        <w:rPr>
          <w:b/>
          <w:sz w:val="28"/>
          <w:szCs w:val="28"/>
          <w:lang w:val="ro-RO"/>
        </w:rPr>
        <w:t>in</w:t>
      </w:r>
      <w:r w:rsidR="00930CE6">
        <w:rPr>
          <w:b/>
          <w:sz w:val="28"/>
          <w:szCs w:val="28"/>
          <w:lang w:val="ro-RO"/>
        </w:rPr>
        <w:t xml:space="preserve"> </w:t>
      </w:r>
      <w:r w:rsidR="00056894">
        <w:rPr>
          <w:b/>
          <w:sz w:val="28"/>
          <w:szCs w:val="28"/>
          <w:lang w:val="ro-RO"/>
        </w:rPr>
        <w:t>23</w:t>
      </w:r>
      <w:r w:rsidR="00930CE6">
        <w:rPr>
          <w:b/>
          <w:sz w:val="28"/>
          <w:szCs w:val="28"/>
          <w:lang w:val="ro-RO"/>
        </w:rPr>
        <w:t>.</w:t>
      </w:r>
      <w:r w:rsidR="00056894">
        <w:rPr>
          <w:b/>
          <w:sz w:val="28"/>
          <w:szCs w:val="28"/>
          <w:lang w:val="ro-RO"/>
        </w:rPr>
        <w:t>03</w:t>
      </w:r>
      <w:r w:rsidR="00773A29">
        <w:rPr>
          <w:b/>
          <w:sz w:val="28"/>
          <w:szCs w:val="28"/>
          <w:lang w:val="ro-RO"/>
        </w:rPr>
        <w:t>.</w:t>
      </w:r>
      <w:r w:rsidR="00930CE6">
        <w:rPr>
          <w:b/>
          <w:sz w:val="28"/>
          <w:szCs w:val="28"/>
          <w:lang w:val="ro-RO"/>
        </w:rPr>
        <w:t>202</w:t>
      </w:r>
      <w:r w:rsidR="00056894">
        <w:rPr>
          <w:b/>
          <w:sz w:val="28"/>
          <w:szCs w:val="28"/>
          <w:lang w:val="ro-RO"/>
        </w:rPr>
        <w:t>3</w:t>
      </w:r>
      <w:r w:rsidR="00323D0F" w:rsidRPr="00BE55C1">
        <w:rPr>
          <w:b/>
          <w:sz w:val="28"/>
          <w:szCs w:val="28"/>
          <w:lang w:val="ro-RO"/>
        </w:rPr>
        <w:t xml:space="preserve"> </w:t>
      </w:r>
    </w:p>
    <w:p w:rsidR="00323D0F" w:rsidRPr="00BE55C1" w:rsidRDefault="00323D0F" w:rsidP="00323D0F">
      <w:pPr>
        <w:jc w:val="center"/>
        <w:rPr>
          <w:b/>
          <w:sz w:val="28"/>
          <w:szCs w:val="28"/>
          <w:lang w:val="ro-RO"/>
        </w:rPr>
      </w:pPr>
      <w:r w:rsidRPr="00BE55C1">
        <w:rPr>
          <w:b/>
          <w:sz w:val="28"/>
          <w:szCs w:val="28"/>
          <w:lang w:val="ro-RO"/>
        </w:rPr>
        <w:t xml:space="preserve">   </w:t>
      </w:r>
    </w:p>
    <w:p w:rsidR="00056894" w:rsidRDefault="00323D0F" w:rsidP="00323D0F">
      <w:pPr>
        <w:rPr>
          <w:sz w:val="28"/>
          <w:szCs w:val="28"/>
          <w:lang w:val="ro-RO"/>
        </w:rPr>
      </w:pPr>
      <w:r>
        <w:rPr>
          <w:sz w:val="28"/>
          <w:szCs w:val="28"/>
          <w:lang w:val="ro-RO"/>
        </w:rPr>
        <w:t xml:space="preserve">Cu privire </w:t>
      </w:r>
      <w:r w:rsidR="00170207">
        <w:rPr>
          <w:sz w:val="28"/>
          <w:szCs w:val="28"/>
          <w:lang w:val="ro-RO"/>
        </w:rPr>
        <w:t>modificarea planurilor</w:t>
      </w:r>
      <w:r w:rsidR="00056894">
        <w:rPr>
          <w:sz w:val="28"/>
          <w:szCs w:val="28"/>
          <w:lang w:val="ro-RO"/>
        </w:rPr>
        <w:t xml:space="preserve"> </w:t>
      </w:r>
      <w:r w:rsidR="00170207">
        <w:rPr>
          <w:sz w:val="28"/>
          <w:szCs w:val="28"/>
          <w:lang w:val="ro-RO"/>
        </w:rPr>
        <w:t xml:space="preserve">la venituri </w:t>
      </w:r>
    </w:p>
    <w:p w:rsidR="00323D0F" w:rsidRDefault="00170207" w:rsidP="00323D0F">
      <w:pPr>
        <w:rPr>
          <w:sz w:val="28"/>
          <w:szCs w:val="28"/>
          <w:lang w:val="ro-RO"/>
        </w:rPr>
      </w:pPr>
      <w:r>
        <w:rPr>
          <w:sz w:val="28"/>
          <w:szCs w:val="28"/>
          <w:lang w:val="ro-RO"/>
        </w:rPr>
        <w:t>și cheltuieli</w:t>
      </w:r>
      <w:r w:rsidR="006A4441">
        <w:rPr>
          <w:sz w:val="28"/>
          <w:szCs w:val="28"/>
          <w:lang w:val="ro-RO"/>
        </w:rPr>
        <w:t xml:space="preserve"> pentru anul 2023</w:t>
      </w:r>
      <w:r w:rsidR="00056894">
        <w:rPr>
          <w:sz w:val="28"/>
          <w:szCs w:val="28"/>
          <w:lang w:val="ro-RO"/>
        </w:rPr>
        <w:t xml:space="preserve"> </w:t>
      </w:r>
      <w:r w:rsidR="006A4441">
        <w:rPr>
          <w:sz w:val="28"/>
          <w:szCs w:val="28"/>
          <w:lang w:val="ro-RO"/>
        </w:rPr>
        <w:t xml:space="preserve">al </w:t>
      </w:r>
      <w:r w:rsidR="00BE0601">
        <w:rPr>
          <w:sz w:val="28"/>
          <w:szCs w:val="28"/>
          <w:lang w:val="ro-RO"/>
        </w:rPr>
        <w:t>Primăriei</w:t>
      </w:r>
      <w:r>
        <w:rPr>
          <w:sz w:val="28"/>
          <w:szCs w:val="28"/>
          <w:lang w:val="ro-RO"/>
        </w:rPr>
        <w:t xml:space="preserve"> </w:t>
      </w:r>
      <w:r w:rsidR="00930CE6">
        <w:rPr>
          <w:sz w:val="28"/>
          <w:szCs w:val="28"/>
          <w:lang w:val="ro-RO"/>
        </w:rPr>
        <w:t xml:space="preserve">Cojușna </w:t>
      </w:r>
    </w:p>
    <w:p w:rsidR="00323D0F" w:rsidRDefault="00323D0F" w:rsidP="00323D0F">
      <w:pPr>
        <w:jc w:val="both"/>
        <w:rPr>
          <w:sz w:val="28"/>
          <w:szCs w:val="28"/>
          <w:lang w:val="ro-RO"/>
        </w:rPr>
      </w:pPr>
    </w:p>
    <w:p w:rsidR="007B6F38" w:rsidRPr="00520E4E" w:rsidRDefault="00323D0F" w:rsidP="007B6F38">
      <w:pPr>
        <w:jc w:val="both"/>
        <w:rPr>
          <w:b/>
          <w:sz w:val="28"/>
          <w:szCs w:val="28"/>
          <w:lang w:val="ro-RO"/>
        </w:rPr>
      </w:pPr>
      <w:r>
        <w:rPr>
          <w:sz w:val="28"/>
          <w:szCs w:val="28"/>
          <w:lang w:val="ro-RO"/>
        </w:rPr>
        <w:t xml:space="preserve">              În conformitate cu preveder</w:t>
      </w:r>
      <w:r w:rsidR="00BE0601">
        <w:rPr>
          <w:sz w:val="28"/>
          <w:szCs w:val="28"/>
          <w:lang w:val="ro-RO"/>
        </w:rPr>
        <w:t>ile Legii nr. 436/</w:t>
      </w:r>
      <w:r>
        <w:rPr>
          <w:sz w:val="28"/>
          <w:szCs w:val="28"/>
          <w:lang w:val="ro-RO"/>
        </w:rPr>
        <w:t>2006 privind administrația publică locală, cu mod</w:t>
      </w:r>
      <w:r w:rsidR="00BE0601">
        <w:rPr>
          <w:sz w:val="28"/>
          <w:szCs w:val="28"/>
          <w:lang w:val="ro-RO"/>
        </w:rPr>
        <w:t>ificările ulterioare;  Legii nr. 397/</w:t>
      </w:r>
      <w:r>
        <w:rPr>
          <w:sz w:val="28"/>
          <w:szCs w:val="28"/>
          <w:lang w:val="ro-RO"/>
        </w:rPr>
        <w:t>2003 privind finanțele publice locale, cu modificările ulterioa</w:t>
      </w:r>
      <w:r w:rsidR="00BE0601">
        <w:rPr>
          <w:sz w:val="28"/>
          <w:szCs w:val="28"/>
          <w:lang w:val="ro-RO"/>
        </w:rPr>
        <w:t>re; Legii nr. 181/</w:t>
      </w:r>
      <w:r>
        <w:rPr>
          <w:sz w:val="28"/>
          <w:szCs w:val="28"/>
          <w:lang w:val="ro-RO"/>
        </w:rPr>
        <w:t>.2014 privind finanțele publice și responsabilitățile bugetar-fiscale</w:t>
      </w:r>
      <w:r w:rsidR="00C14EF7" w:rsidRPr="00C14EF7">
        <w:rPr>
          <w:sz w:val="28"/>
          <w:szCs w:val="28"/>
          <w:lang w:val="ro-RO"/>
        </w:rPr>
        <w:t xml:space="preserve"> </w:t>
      </w:r>
      <w:r w:rsidR="00C14EF7">
        <w:rPr>
          <w:sz w:val="28"/>
          <w:szCs w:val="28"/>
          <w:lang w:val="ro-RO"/>
        </w:rPr>
        <w:t>Contract de Finan</w:t>
      </w:r>
      <w:r w:rsidR="00056894">
        <w:rPr>
          <w:sz w:val="28"/>
          <w:szCs w:val="28"/>
          <w:lang w:val="ro-RO"/>
        </w:rPr>
        <w:t>ț</w:t>
      </w:r>
      <w:r w:rsidR="00C14EF7">
        <w:rPr>
          <w:sz w:val="28"/>
          <w:szCs w:val="28"/>
          <w:lang w:val="ro-RO"/>
        </w:rPr>
        <w:t>are nr.</w:t>
      </w:r>
      <w:r w:rsidR="00056894">
        <w:rPr>
          <w:sz w:val="28"/>
          <w:szCs w:val="28"/>
          <w:lang w:val="ro-RO"/>
        </w:rPr>
        <w:t xml:space="preserve"> </w:t>
      </w:r>
      <w:r w:rsidR="00C14EF7">
        <w:rPr>
          <w:sz w:val="28"/>
          <w:szCs w:val="28"/>
          <w:lang w:val="ro-RO"/>
        </w:rPr>
        <w:t>284-C24146DL-2022</w:t>
      </w:r>
      <w:r w:rsidR="00056894">
        <w:rPr>
          <w:sz w:val="28"/>
          <w:szCs w:val="28"/>
          <w:lang w:val="ro-RO"/>
        </w:rPr>
        <w:t>, privind implementarea P</w:t>
      </w:r>
      <w:r w:rsidR="00C14EF7">
        <w:rPr>
          <w:sz w:val="28"/>
          <w:szCs w:val="28"/>
          <w:lang w:val="ro-RO"/>
        </w:rPr>
        <w:t>roiectului ,,Amenajarea si reabilitarea  spa</w:t>
      </w:r>
      <w:r w:rsidR="00056894">
        <w:rPr>
          <w:sz w:val="28"/>
          <w:szCs w:val="28"/>
          <w:lang w:val="ro-RO"/>
        </w:rPr>
        <w:t>ț</w:t>
      </w:r>
      <w:r w:rsidR="00C14EF7">
        <w:rPr>
          <w:sz w:val="28"/>
          <w:szCs w:val="28"/>
          <w:lang w:val="ro-RO"/>
        </w:rPr>
        <w:t>iului public</w:t>
      </w:r>
      <w:r w:rsidR="00056894">
        <w:rPr>
          <w:sz w:val="28"/>
          <w:szCs w:val="28"/>
          <w:lang w:val="ro-RO"/>
        </w:rPr>
        <w:t xml:space="preserve"> </w:t>
      </w:r>
      <w:r w:rsidR="00C14EF7">
        <w:rPr>
          <w:sz w:val="28"/>
          <w:szCs w:val="28"/>
          <w:lang w:val="ro-RO"/>
        </w:rPr>
        <w:t>-</w:t>
      </w:r>
      <w:r w:rsidR="00056894">
        <w:rPr>
          <w:sz w:val="28"/>
          <w:szCs w:val="28"/>
          <w:lang w:val="ro-RO"/>
        </w:rPr>
        <w:t xml:space="preserve"> </w:t>
      </w:r>
      <w:r w:rsidR="00C14EF7">
        <w:rPr>
          <w:sz w:val="28"/>
          <w:szCs w:val="28"/>
          <w:lang w:val="ro-RO"/>
        </w:rPr>
        <w:t>aleea pietonala din parcul central”,</w:t>
      </w:r>
      <w:r w:rsidR="007B6F38" w:rsidRPr="007B6F38">
        <w:rPr>
          <w:sz w:val="28"/>
          <w:szCs w:val="28"/>
          <w:lang w:val="ro-RO"/>
        </w:rPr>
        <w:t xml:space="preserve"> </w:t>
      </w:r>
      <w:r w:rsidR="007B6F38" w:rsidRPr="00520E4E">
        <w:rPr>
          <w:sz w:val="28"/>
          <w:szCs w:val="28"/>
          <w:lang w:val="ro-RO"/>
        </w:rPr>
        <w:t>Contract</w:t>
      </w:r>
      <w:r w:rsidR="007B6F38">
        <w:rPr>
          <w:sz w:val="28"/>
          <w:szCs w:val="28"/>
          <w:lang w:val="ro-RO"/>
        </w:rPr>
        <w:t>ul</w:t>
      </w:r>
      <w:r w:rsidR="007B6F38" w:rsidRPr="00520E4E">
        <w:rPr>
          <w:sz w:val="28"/>
          <w:szCs w:val="28"/>
          <w:lang w:val="ro-RO"/>
        </w:rPr>
        <w:t xml:space="preserve"> de Finan</w:t>
      </w:r>
      <w:r w:rsidR="007B6F38">
        <w:rPr>
          <w:sz w:val="28"/>
          <w:szCs w:val="28"/>
          <w:lang w:val="ro-RO"/>
        </w:rPr>
        <w:t>ț</w:t>
      </w:r>
      <w:r w:rsidR="007B6F38" w:rsidRPr="00520E4E">
        <w:rPr>
          <w:sz w:val="28"/>
          <w:szCs w:val="28"/>
          <w:lang w:val="ro-RO"/>
        </w:rPr>
        <w:t>are nr.</w:t>
      </w:r>
      <w:r w:rsidR="007B6F38">
        <w:rPr>
          <w:sz w:val="28"/>
          <w:szCs w:val="28"/>
          <w:lang w:val="ro-RO"/>
        </w:rPr>
        <w:t xml:space="preserve"> </w:t>
      </w:r>
      <w:r w:rsidR="007B6F38" w:rsidRPr="00520E4E">
        <w:rPr>
          <w:sz w:val="28"/>
          <w:szCs w:val="28"/>
          <w:lang w:val="ro-RO"/>
        </w:rPr>
        <w:t>262/PL</w:t>
      </w:r>
      <w:r w:rsidR="007B6F38">
        <w:rPr>
          <w:sz w:val="28"/>
          <w:szCs w:val="28"/>
          <w:lang w:val="ro-RO"/>
        </w:rPr>
        <w:t xml:space="preserve"> privind imple</w:t>
      </w:r>
      <w:r w:rsidR="007B6F38" w:rsidRPr="00520E4E">
        <w:rPr>
          <w:sz w:val="28"/>
          <w:szCs w:val="28"/>
          <w:lang w:val="ro-RO"/>
        </w:rPr>
        <w:t>mentarea proiectului ,,Dot</w:t>
      </w:r>
      <w:r w:rsidR="007B6F38">
        <w:rPr>
          <w:sz w:val="28"/>
          <w:szCs w:val="28"/>
          <w:lang w:val="ro-RO"/>
        </w:rPr>
        <w:t>are cu mobilier pentru vestiar î</w:t>
      </w:r>
      <w:r w:rsidR="007B6F38" w:rsidRPr="00520E4E">
        <w:rPr>
          <w:sz w:val="28"/>
          <w:szCs w:val="28"/>
          <w:lang w:val="ro-RO"/>
        </w:rPr>
        <w:t>n 6 grupe d</w:t>
      </w:r>
      <w:r w:rsidR="007B6F38">
        <w:rPr>
          <w:sz w:val="28"/>
          <w:szCs w:val="28"/>
          <w:lang w:val="ro-RO"/>
        </w:rPr>
        <w:t>e vâ</w:t>
      </w:r>
      <w:r w:rsidR="007B6F38" w:rsidRPr="00520E4E">
        <w:rPr>
          <w:sz w:val="28"/>
          <w:szCs w:val="28"/>
          <w:lang w:val="ro-RO"/>
        </w:rPr>
        <w:t>rsta”</w:t>
      </w:r>
      <w:r w:rsidR="007B6F38">
        <w:rPr>
          <w:sz w:val="28"/>
          <w:szCs w:val="28"/>
          <w:lang w:val="ro-RO"/>
        </w:rPr>
        <w:t>,</w:t>
      </w:r>
    </w:p>
    <w:p w:rsidR="00323D0F" w:rsidRPr="00BE0601" w:rsidRDefault="00BE0601" w:rsidP="00C14EF7">
      <w:pPr>
        <w:rPr>
          <w:b/>
          <w:sz w:val="28"/>
          <w:szCs w:val="28"/>
          <w:lang w:val="ro-RO"/>
        </w:rPr>
      </w:pPr>
      <w:r w:rsidRPr="00BE0601">
        <w:rPr>
          <w:b/>
          <w:sz w:val="28"/>
          <w:szCs w:val="28"/>
          <w:lang w:val="ro-RO"/>
        </w:rPr>
        <w:t xml:space="preserve"> </w:t>
      </w:r>
    </w:p>
    <w:p w:rsidR="002D0741" w:rsidRDefault="002D0741" w:rsidP="00056894">
      <w:pPr>
        <w:pStyle w:val="a3"/>
      </w:pPr>
      <w:r w:rsidRPr="00056894">
        <w:t xml:space="preserve">Consiliul sătesc DECIDE: </w:t>
      </w:r>
    </w:p>
    <w:p w:rsidR="00056894" w:rsidRPr="00056894" w:rsidRDefault="00056894" w:rsidP="00056894">
      <w:pPr>
        <w:pStyle w:val="a3"/>
      </w:pPr>
    </w:p>
    <w:p w:rsidR="00F13029" w:rsidRPr="00056894" w:rsidRDefault="00F13029" w:rsidP="00056894">
      <w:pPr>
        <w:pStyle w:val="a3"/>
        <w:numPr>
          <w:ilvl w:val="0"/>
          <w:numId w:val="11"/>
        </w:numPr>
        <w:rPr>
          <w:b w:val="0"/>
        </w:rPr>
      </w:pPr>
      <w:r w:rsidRPr="00056894">
        <w:rPr>
          <w:b w:val="0"/>
        </w:rPr>
        <w:t>Se modifică planul, la compartimentul „Venituri”, prin majorare, după cum urmează:</w:t>
      </w:r>
    </w:p>
    <w:p w:rsidR="00F13029" w:rsidRDefault="00F13029" w:rsidP="00056894">
      <w:pPr>
        <w:pStyle w:val="a3"/>
        <w:numPr>
          <w:ilvl w:val="0"/>
          <w:numId w:val="13"/>
        </w:numPr>
        <w:rPr>
          <w:b w:val="0"/>
        </w:rPr>
      </w:pPr>
      <w:r w:rsidRPr="00056894">
        <w:rPr>
          <w:b w:val="0"/>
        </w:rPr>
        <w:t>Aparatul primarului  – 10718 (0620 – dezvoltarea comunală și amenajarea, ECO 191420 (Transferuri capitale primite cu destinație specială între instituțiile bugetare de stat și instituțiile bugetar locale de nivelul I) plus 16,0 mii lei, alocate de către Fondul National pentru dezvoltarea regionala si locala, sursa 2</w:t>
      </w:r>
      <w:r w:rsidR="004A288F">
        <w:rPr>
          <w:b w:val="0"/>
        </w:rPr>
        <w:t xml:space="preserve">97 Resurse atrase de </w:t>
      </w:r>
      <w:proofErr w:type="spellStart"/>
      <w:r w:rsidR="004A288F">
        <w:rPr>
          <w:b w:val="0"/>
        </w:rPr>
        <w:t>instituţii</w:t>
      </w:r>
      <w:proofErr w:type="spellEnd"/>
      <w:r w:rsidR="004A288F">
        <w:rPr>
          <w:b w:val="0"/>
        </w:rPr>
        <w:t>.</w:t>
      </w:r>
    </w:p>
    <w:p w:rsidR="00056894" w:rsidRPr="00056894" w:rsidRDefault="00056894" w:rsidP="00056894">
      <w:pPr>
        <w:pStyle w:val="a3"/>
        <w:ind w:left="1080"/>
        <w:rPr>
          <w:b w:val="0"/>
        </w:rPr>
      </w:pPr>
    </w:p>
    <w:p w:rsidR="00F13029" w:rsidRPr="00056894" w:rsidRDefault="00F13029" w:rsidP="00056894">
      <w:pPr>
        <w:pStyle w:val="a4"/>
        <w:numPr>
          <w:ilvl w:val="0"/>
          <w:numId w:val="11"/>
        </w:numPr>
        <w:jc w:val="both"/>
        <w:rPr>
          <w:sz w:val="28"/>
          <w:szCs w:val="28"/>
          <w:lang w:val="ro-RO"/>
        </w:rPr>
      </w:pPr>
      <w:r w:rsidRPr="00056894">
        <w:rPr>
          <w:sz w:val="28"/>
          <w:szCs w:val="28"/>
          <w:lang w:val="ro-RO"/>
        </w:rPr>
        <w:t>Se modifică  planul la compartimentul „Cheltuieli”, prin majorare și se alocă după cum urmează:</w:t>
      </w:r>
    </w:p>
    <w:p w:rsidR="00F13029" w:rsidRDefault="00F13029" w:rsidP="00056894">
      <w:pPr>
        <w:pStyle w:val="a3"/>
        <w:numPr>
          <w:ilvl w:val="0"/>
          <w:numId w:val="13"/>
        </w:numPr>
        <w:rPr>
          <w:b w:val="0"/>
        </w:rPr>
      </w:pPr>
      <w:r w:rsidRPr="00056894">
        <w:rPr>
          <w:b w:val="0"/>
        </w:rPr>
        <w:t xml:space="preserve">Aparatul primarului  – 10718 (0620 – dezvoltarea comunală și amenajarea, 7502 – dezvoltarea gospodăriei de locuințe și serviciilor comunale, 00319 – Proiecte de  investitii publice) ECO 319220 (Constructii speciale in curs de executie) plus </w:t>
      </w:r>
      <w:r w:rsidRPr="00056894">
        <w:rPr>
          <w:b w:val="0"/>
          <w:sz w:val="26"/>
          <w:szCs w:val="26"/>
        </w:rPr>
        <w:t xml:space="preserve">16,0 </w:t>
      </w:r>
      <w:r w:rsidRPr="00056894">
        <w:rPr>
          <w:b w:val="0"/>
        </w:rPr>
        <w:t>mii lei, lucrări de amenajarea si reabilitarea spatiului public- aleea pietonala din parcul central s.</w:t>
      </w:r>
      <w:r w:rsidR="00056894">
        <w:rPr>
          <w:b w:val="0"/>
        </w:rPr>
        <w:t xml:space="preserve"> Cojușna, r-nul Străș</w:t>
      </w:r>
      <w:r w:rsidRPr="00056894">
        <w:rPr>
          <w:b w:val="0"/>
        </w:rPr>
        <w:t>eni</w:t>
      </w:r>
      <w:r w:rsidR="00056894">
        <w:rPr>
          <w:b w:val="0"/>
        </w:rPr>
        <w:t>.</w:t>
      </w:r>
    </w:p>
    <w:p w:rsidR="00056894" w:rsidRPr="00056894" w:rsidRDefault="00056894" w:rsidP="00056894">
      <w:pPr>
        <w:pStyle w:val="a3"/>
        <w:ind w:left="1080"/>
        <w:rPr>
          <w:b w:val="0"/>
        </w:rPr>
      </w:pPr>
    </w:p>
    <w:p w:rsidR="00190632" w:rsidRPr="00056894" w:rsidRDefault="00190632" w:rsidP="00056894">
      <w:pPr>
        <w:pStyle w:val="a3"/>
        <w:numPr>
          <w:ilvl w:val="0"/>
          <w:numId w:val="11"/>
        </w:numPr>
        <w:rPr>
          <w:b w:val="0"/>
        </w:rPr>
      </w:pPr>
      <w:r w:rsidRPr="00056894">
        <w:rPr>
          <w:b w:val="0"/>
        </w:rPr>
        <w:t>Se modifică planul, la compartimentul „Venituri”, prin majorare, după cum urmează:</w:t>
      </w:r>
    </w:p>
    <w:p w:rsidR="00190632" w:rsidRDefault="00190632" w:rsidP="00056894">
      <w:pPr>
        <w:pStyle w:val="a3"/>
        <w:numPr>
          <w:ilvl w:val="0"/>
          <w:numId w:val="13"/>
        </w:numPr>
        <w:rPr>
          <w:b w:val="0"/>
        </w:rPr>
      </w:pPr>
      <w:r w:rsidRPr="00056894">
        <w:rPr>
          <w:b w:val="0"/>
        </w:rPr>
        <w:t xml:space="preserve">Aparatul primarului - 10718 (0911 – educație timpurie, ECO 191420 (Transferuri capitale primite cu destinație specială între instituțiile </w:t>
      </w:r>
      <w:r w:rsidRPr="00056894">
        <w:rPr>
          <w:b w:val="0"/>
        </w:rPr>
        <w:lastRenderedPageBreak/>
        <w:t>bugetare de stat și instituțiile bugetar locale de nivelul I) plus 11,7 mii lei, alocate de către Agenția de Intervenție și Plăți în Agricultură, sursa 29</w:t>
      </w:r>
      <w:r w:rsidR="004A288F">
        <w:rPr>
          <w:b w:val="0"/>
        </w:rPr>
        <w:t>6 Resursele fondurilor speciale.</w:t>
      </w:r>
      <w:bookmarkStart w:id="0" w:name="_GoBack"/>
      <w:bookmarkEnd w:id="0"/>
    </w:p>
    <w:p w:rsidR="00056894" w:rsidRPr="00056894" w:rsidRDefault="00056894" w:rsidP="00056894">
      <w:pPr>
        <w:pStyle w:val="a3"/>
        <w:ind w:left="720"/>
        <w:rPr>
          <w:b w:val="0"/>
        </w:rPr>
      </w:pPr>
    </w:p>
    <w:p w:rsidR="00190632" w:rsidRPr="00056894" w:rsidRDefault="00190632" w:rsidP="00056894">
      <w:pPr>
        <w:pStyle w:val="a4"/>
        <w:numPr>
          <w:ilvl w:val="0"/>
          <w:numId w:val="11"/>
        </w:numPr>
        <w:jc w:val="both"/>
        <w:rPr>
          <w:sz w:val="28"/>
          <w:szCs w:val="28"/>
          <w:lang w:val="ro-RO"/>
        </w:rPr>
      </w:pPr>
      <w:r w:rsidRPr="00056894">
        <w:rPr>
          <w:sz w:val="28"/>
          <w:szCs w:val="28"/>
          <w:lang w:val="ro-RO"/>
        </w:rPr>
        <w:t>Se modifică  planul, la compartimentul „Cheltuieli”, prin majorare și se alocă după cum urmează:</w:t>
      </w:r>
    </w:p>
    <w:p w:rsidR="00190632" w:rsidRDefault="00190632" w:rsidP="00056894">
      <w:pPr>
        <w:pStyle w:val="a3"/>
        <w:numPr>
          <w:ilvl w:val="0"/>
          <w:numId w:val="13"/>
        </w:numPr>
        <w:rPr>
          <w:b w:val="0"/>
        </w:rPr>
      </w:pPr>
      <w:r w:rsidRPr="00056894">
        <w:rPr>
          <w:b w:val="0"/>
        </w:rPr>
        <w:t xml:space="preserve">Grădinița nr. 1 - 10087 (0911 Educație timpurie; 8802 Educație timpurie; 00199 Educație timpurie); ECO 316110 (Procurarea uneltelor și sculelor, inventarului de producere și gospodăresc) plus 11,7 mii lei. </w:t>
      </w:r>
    </w:p>
    <w:p w:rsidR="00056894" w:rsidRPr="00056894" w:rsidRDefault="00056894" w:rsidP="00056894">
      <w:pPr>
        <w:pStyle w:val="a3"/>
        <w:ind w:left="1080"/>
        <w:rPr>
          <w:b w:val="0"/>
        </w:rPr>
      </w:pPr>
    </w:p>
    <w:p w:rsidR="00450383" w:rsidRDefault="00450383" w:rsidP="00056894">
      <w:pPr>
        <w:pStyle w:val="a4"/>
        <w:numPr>
          <w:ilvl w:val="0"/>
          <w:numId w:val="10"/>
        </w:numPr>
        <w:contextualSpacing/>
        <w:jc w:val="both"/>
        <w:rPr>
          <w:sz w:val="28"/>
          <w:szCs w:val="28"/>
          <w:lang w:val="ro-RO"/>
        </w:rPr>
      </w:pPr>
      <w:r w:rsidRPr="00056894">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056894" w:rsidRPr="00056894" w:rsidRDefault="00056894" w:rsidP="00056894">
      <w:pPr>
        <w:pStyle w:val="a4"/>
        <w:ind w:left="720"/>
        <w:contextualSpacing/>
        <w:jc w:val="both"/>
        <w:rPr>
          <w:sz w:val="28"/>
          <w:szCs w:val="28"/>
          <w:lang w:val="ro-RO"/>
        </w:rPr>
      </w:pPr>
    </w:p>
    <w:p w:rsidR="00450383" w:rsidRPr="00056894" w:rsidRDefault="00450383" w:rsidP="00450383">
      <w:pPr>
        <w:pStyle w:val="a4"/>
        <w:numPr>
          <w:ilvl w:val="0"/>
          <w:numId w:val="10"/>
        </w:numPr>
        <w:tabs>
          <w:tab w:val="left" w:pos="1980"/>
        </w:tabs>
        <w:jc w:val="both"/>
        <w:rPr>
          <w:sz w:val="28"/>
          <w:szCs w:val="28"/>
          <w:lang w:val="ro-RO"/>
        </w:rPr>
      </w:pPr>
      <w:r w:rsidRPr="00056894">
        <w:rPr>
          <w:sz w:val="28"/>
          <w:szCs w:val="28"/>
          <w:lang w:val="ro-RO"/>
        </w:rPr>
        <w:t xml:space="preserve">Controlul executării prevederilor prezentei decizii se pune în seama primarului s. Cojuşna. </w:t>
      </w:r>
    </w:p>
    <w:p w:rsidR="00EE554C" w:rsidRDefault="00EE554C" w:rsidP="00450383">
      <w:pPr>
        <w:ind w:left="425"/>
        <w:contextualSpacing/>
        <w:jc w:val="both"/>
        <w:rPr>
          <w:sz w:val="28"/>
          <w:szCs w:val="28"/>
          <w:lang w:val="ro-RO"/>
        </w:rPr>
      </w:pPr>
    </w:p>
    <w:p w:rsidR="00EE554C" w:rsidRDefault="00EE554C" w:rsidP="00EE554C">
      <w:pPr>
        <w:contextualSpacing/>
        <w:jc w:val="both"/>
        <w:rPr>
          <w:sz w:val="28"/>
          <w:szCs w:val="28"/>
          <w:lang w:val="ro-RO"/>
        </w:rPr>
      </w:pPr>
    </w:p>
    <w:p w:rsidR="00056894" w:rsidRPr="00056894" w:rsidRDefault="00056894" w:rsidP="00056894">
      <w:pPr>
        <w:rPr>
          <w:b/>
          <w:sz w:val="28"/>
          <w:szCs w:val="28"/>
          <w:lang w:val="ro-RO"/>
        </w:rPr>
      </w:pPr>
      <w:r w:rsidRPr="00056894">
        <w:rPr>
          <w:b/>
          <w:sz w:val="28"/>
          <w:szCs w:val="28"/>
          <w:lang w:val="ro-RO"/>
        </w:rPr>
        <w:t xml:space="preserve">Președinte al ședinței consiliului                                                    </w:t>
      </w:r>
    </w:p>
    <w:p w:rsidR="00056894" w:rsidRPr="00056894" w:rsidRDefault="00056894" w:rsidP="00056894">
      <w:pPr>
        <w:rPr>
          <w:b/>
          <w:sz w:val="28"/>
          <w:szCs w:val="28"/>
          <w:lang w:val="ro-RO"/>
        </w:rPr>
      </w:pPr>
    </w:p>
    <w:p w:rsidR="00056894" w:rsidRPr="00056894" w:rsidRDefault="00056894" w:rsidP="00056894">
      <w:pPr>
        <w:rPr>
          <w:b/>
          <w:sz w:val="28"/>
          <w:szCs w:val="28"/>
          <w:lang w:val="ro-RO"/>
        </w:rPr>
      </w:pPr>
      <w:r w:rsidRPr="00056894">
        <w:rPr>
          <w:b/>
          <w:sz w:val="28"/>
          <w:szCs w:val="28"/>
          <w:lang w:val="ro-RO"/>
        </w:rPr>
        <w:t xml:space="preserve">Secretar al consiliului                                                                      Svetlana Fulga                                                           </w:t>
      </w:r>
    </w:p>
    <w:p w:rsidR="00952672" w:rsidRPr="00056894" w:rsidRDefault="00952672">
      <w:pPr>
        <w:rPr>
          <w:sz w:val="28"/>
          <w:szCs w:val="28"/>
          <w:lang w:val="en-US"/>
        </w:rPr>
      </w:pPr>
    </w:p>
    <w:sectPr w:rsidR="00952672" w:rsidRPr="00056894" w:rsidSect="00487B89">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B64" w:rsidRDefault="005D5B64">
      <w:r>
        <w:separator/>
      </w:r>
    </w:p>
  </w:endnote>
  <w:endnote w:type="continuationSeparator" w:id="0">
    <w:p w:rsidR="005D5B64" w:rsidRDefault="005D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5E" w:rsidRDefault="007816D6">
    <w:pPr>
      <w:pStyle w:val="a5"/>
      <w:jc w:val="right"/>
    </w:pPr>
    <w:r>
      <w:fldChar w:fldCharType="begin"/>
    </w:r>
    <w:r>
      <w:instrText>PAGE   \* MERGEFORMAT</w:instrText>
    </w:r>
    <w:r>
      <w:fldChar w:fldCharType="separate"/>
    </w:r>
    <w:r w:rsidR="004A288F">
      <w:rPr>
        <w:noProof/>
      </w:rPr>
      <w:t>2</w:t>
    </w:r>
    <w:r>
      <w:fldChar w:fldCharType="end"/>
    </w:r>
  </w:p>
  <w:p w:rsidR="00B0085E" w:rsidRDefault="005D5B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B64" w:rsidRDefault="005D5B64">
      <w:r>
        <w:separator/>
      </w:r>
    </w:p>
  </w:footnote>
  <w:footnote w:type="continuationSeparator" w:id="0">
    <w:p w:rsidR="005D5B64" w:rsidRDefault="005D5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8017F"/>
    <w:multiLevelType w:val="hybridMultilevel"/>
    <w:tmpl w:val="43686FD6"/>
    <w:lvl w:ilvl="0" w:tplc="04180001">
      <w:start w:val="1"/>
      <w:numFmt w:val="bullet"/>
      <w:lvlText w:val=""/>
      <w:lvlJc w:val="left"/>
      <w:pPr>
        <w:ind w:left="1506" w:hanging="360"/>
      </w:pPr>
      <w:rPr>
        <w:rFonts w:ascii="Symbol" w:hAnsi="Symbol"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
    <w:nsid w:val="146F14F9"/>
    <w:multiLevelType w:val="hybridMultilevel"/>
    <w:tmpl w:val="988831F6"/>
    <w:lvl w:ilvl="0" w:tplc="2A0EDB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FF53DFC"/>
    <w:multiLevelType w:val="hybridMultilevel"/>
    <w:tmpl w:val="04D013BC"/>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23954886"/>
    <w:multiLevelType w:val="hybridMultilevel"/>
    <w:tmpl w:val="DDF47BFA"/>
    <w:lvl w:ilvl="0" w:tplc="AD725B5A">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316C43AC"/>
    <w:multiLevelType w:val="hybridMultilevel"/>
    <w:tmpl w:val="C1A0B1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29B7972"/>
    <w:multiLevelType w:val="hybridMultilevel"/>
    <w:tmpl w:val="DA5C7D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72B2C"/>
    <w:multiLevelType w:val="hybridMultilevel"/>
    <w:tmpl w:val="E32459C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nsid w:val="652519DF"/>
    <w:multiLevelType w:val="hybridMultilevel"/>
    <w:tmpl w:val="CA86EE3C"/>
    <w:lvl w:ilvl="0" w:tplc="7C3ECE4C">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6D0F3333"/>
    <w:multiLevelType w:val="hybridMultilevel"/>
    <w:tmpl w:val="949230D8"/>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nsid w:val="736D7B39"/>
    <w:multiLevelType w:val="hybridMultilevel"/>
    <w:tmpl w:val="6C1851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80F2C09"/>
    <w:multiLevelType w:val="hybridMultilevel"/>
    <w:tmpl w:val="0B32E54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1">
    <w:nsid w:val="798F3145"/>
    <w:multiLevelType w:val="hybridMultilevel"/>
    <w:tmpl w:val="D43A51FE"/>
    <w:lvl w:ilvl="0" w:tplc="F956DCBC">
      <w:start w:val="1"/>
      <w:numFmt w:val="decimal"/>
      <w:lvlText w:val="%1."/>
      <w:lvlJc w:val="left"/>
      <w:pPr>
        <w:ind w:left="284" w:hanging="360"/>
      </w:pPr>
      <w:rPr>
        <w:rFonts w:hint="default"/>
      </w:rPr>
    </w:lvl>
    <w:lvl w:ilvl="1" w:tplc="04180019" w:tentative="1">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num w:numId="1">
    <w:abstractNumId w:val="0"/>
  </w:num>
  <w:num w:numId="2">
    <w:abstractNumId w:val="2"/>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0F"/>
    <w:rsid w:val="00050963"/>
    <w:rsid w:val="00056894"/>
    <w:rsid w:val="00071E38"/>
    <w:rsid w:val="00170207"/>
    <w:rsid w:val="00190632"/>
    <w:rsid w:val="002649E4"/>
    <w:rsid w:val="002D0741"/>
    <w:rsid w:val="002F3817"/>
    <w:rsid w:val="00323D0F"/>
    <w:rsid w:val="003A27A0"/>
    <w:rsid w:val="003E5443"/>
    <w:rsid w:val="00450383"/>
    <w:rsid w:val="004A288F"/>
    <w:rsid w:val="005D5B64"/>
    <w:rsid w:val="006140C7"/>
    <w:rsid w:val="00631616"/>
    <w:rsid w:val="006426D7"/>
    <w:rsid w:val="006873AD"/>
    <w:rsid w:val="006A4441"/>
    <w:rsid w:val="00702901"/>
    <w:rsid w:val="00733B2E"/>
    <w:rsid w:val="007444BE"/>
    <w:rsid w:val="00771D22"/>
    <w:rsid w:val="00773A29"/>
    <w:rsid w:val="007816D6"/>
    <w:rsid w:val="00791161"/>
    <w:rsid w:val="007B6F38"/>
    <w:rsid w:val="007D7A6E"/>
    <w:rsid w:val="008B5E02"/>
    <w:rsid w:val="009078EF"/>
    <w:rsid w:val="00912D4B"/>
    <w:rsid w:val="00930CE6"/>
    <w:rsid w:val="00952672"/>
    <w:rsid w:val="009A2D4C"/>
    <w:rsid w:val="009A574A"/>
    <w:rsid w:val="009C3A4C"/>
    <w:rsid w:val="009D7187"/>
    <w:rsid w:val="00A937A9"/>
    <w:rsid w:val="00AC3EF4"/>
    <w:rsid w:val="00BE0601"/>
    <w:rsid w:val="00C07D8B"/>
    <w:rsid w:val="00C14EF7"/>
    <w:rsid w:val="00C80D7B"/>
    <w:rsid w:val="00CF2FC0"/>
    <w:rsid w:val="00D03071"/>
    <w:rsid w:val="00DE7BDE"/>
    <w:rsid w:val="00EE554C"/>
    <w:rsid w:val="00F13029"/>
    <w:rsid w:val="00F277B0"/>
    <w:rsid w:val="00F67770"/>
    <w:rsid w:val="00F83639"/>
    <w:rsid w:val="00FD3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90D17-5384-40DC-ABAF-577A3280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D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056894"/>
    <w:pPr>
      <w:jc w:val="both"/>
    </w:pPr>
    <w:rPr>
      <w:b/>
      <w:sz w:val="28"/>
      <w:szCs w:val="28"/>
      <w:lang w:val="ro-RO"/>
    </w:rPr>
  </w:style>
  <w:style w:type="paragraph" w:styleId="a4">
    <w:name w:val="List Paragraph"/>
    <w:basedOn w:val="a"/>
    <w:uiPriority w:val="34"/>
    <w:qFormat/>
    <w:rsid w:val="00323D0F"/>
    <w:pPr>
      <w:ind w:left="708"/>
    </w:pPr>
  </w:style>
  <w:style w:type="paragraph" w:styleId="a5">
    <w:name w:val="footer"/>
    <w:basedOn w:val="a"/>
    <w:link w:val="a6"/>
    <w:uiPriority w:val="99"/>
    <w:rsid w:val="00323D0F"/>
    <w:pPr>
      <w:tabs>
        <w:tab w:val="center" w:pos="4677"/>
        <w:tab w:val="right" w:pos="9355"/>
      </w:tabs>
    </w:pPr>
  </w:style>
  <w:style w:type="character" w:customStyle="1" w:styleId="a6">
    <w:name w:val="Нижний колонтитул Знак"/>
    <w:basedOn w:val="a0"/>
    <w:link w:val="a5"/>
    <w:uiPriority w:val="99"/>
    <w:rsid w:val="00323D0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E554C"/>
    <w:rPr>
      <w:rFonts w:ascii="Segoe UI" w:hAnsi="Segoe UI" w:cs="Segoe UI"/>
      <w:sz w:val="18"/>
      <w:szCs w:val="18"/>
    </w:rPr>
  </w:style>
  <w:style w:type="character" w:customStyle="1" w:styleId="a8">
    <w:name w:val="Текст выноски Знак"/>
    <w:basedOn w:val="a0"/>
    <w:link w:val="a7"/>
    <w:uiPriority w:val="99"/>
    <w:semiHidden/>
    <w:rsid w:val="00EE55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79188">
      <w:bodyDiv w:val="1"/>
      <w:marLeft w:val="0"/>
      <w:marRight w:val="0"/>
      <w:marTop w:val="0"/>
      <w:marBottom w:val="0"/>
      <w:divBdr>
        <w:top w:val="none" w:sz="0" w:space="0" w:color="auto"/>
        <w:left w:val="none" w:sz="0" w:space="0" w:color="auto"/>
        <w:bottom w:val="none" w:sz="0" w:space="0" w:color="auto"/>
        <w:right w:val="none" w:sz="0" w:space="0" w:color="auto"/>
      </w:divBdr>
    </w:div>
    <w:div w:id="20252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cp:lastModifiedBy>
  <cp:revision>13</cp:revision>
  <cp:lastPrinted>2019-11-25T08:45:00Z</cp:lastPrinted>
  <dcterms:created xsi:type="dcterms:W3CDTF">2023-02-13T10:38:00Z</dcterms:created>
  <dcterms:modified xsi:type="dcterms:W3CDTF">2023-03-06T12:32:00Z</dcterms:modified>
</cp:coreProperties>
</file>