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2"/>
        <w:gridCol w:w="4277"/>
        <w:gridCol w:w="2736"/>
      </w:tblGrid>
      <w:tr w:rsidR="00B33920" w:rsidTr="002B7D06">
        <w:trPr>
          <w:trHeight w:val="2259"/>
        </w:trPr>
        <w:tc>
          <w:tcPr>
            <w:tcW w:w="2376" w:type="dxa"/>
          </w:tcPr>
          <w:p w:rsidR="00B33920" w:rsidRDefault="00B33920" w:rsidP="002B7D06">
            <w:pPr>
              <w:jc w:val="center"/>
              <w:rPr>
                <w:lang w:val="ro-RO"/>
              </w:rPr>
            </w:pPr>
          </w:p>
          <w:p w:rsidR="00B33920" w:rsidRDefault="00B33920" w:rsidP="002B7D06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387B5C3F" wp14:editId="6F8EAABC">
                  <wp:extent cx="835025" cy="102933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B33920" w:rsidRDefault="00B33920" w:rsidP="002B7D06">
            <w:pPr>
              <w:jc w:val="center"/>
              <w:rPr>
                <w:lang w:val="ro-RO"/>
              </w:rPr>
            </w:pPr>
          </w:p>
          <w:p w:rsidR="00B33920" w:rsidRDefault="00B33920" w:rsidP="002B7D06">
            <w:pPr>
              <w:jc w:val="center"/>
              <w:rPr>
                <w:lang w:val="ro-RO"/>
              </w:rPr>
            </w:pPr>
          </w:p>
          <w:p w:rsidR="00B33920" w:rsidRDefault="00B33920" w:rsidP="002B7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REPUBLICA  MOLDOVA</w:t>
            </w:r>
          </w:p>
          <w:p w:rsidR="00B33920" w:rsidRDefault="00B33920" w:rsidP="002B7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Raionul Strășeni</w:t>
            </w:r>
          </w:p>
          <w:p w:rsidR="00B33920" w:rsidRDefault="00B33920" w:rsidP="002B7D06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hideMark/>
          </w:tcPr>
          <w:p w:rsidR="00B33920" w:rsidRDefault="00B33920" w:rsidP="002B7D06">
            <w:pPr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        </w:t>
            </w:r>
          </w:p>
          <w:p w:rsidR="00B33920" w:rsidRDefault="00B33920" w:rsidP="002B7D06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F38E3EF" wp14:editId="548D288E">
                  <wp:extent cx="669290" cy="993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920" w:rsidRDefault="00B33920" w:rsidP="00B33920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9BC88" wp14:editId="7BA28B4A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0" t="0" r="254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9801" id="Прямоугольник 6" o:spid="_x0000_s1026" style="position:absolute;margin-left:4.4pt;margin-top:6.9pt;width:463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68694" wp14:editId="4C25966F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C1389" id="Прямоугольник 5" o:spid="_x0000_s1026" style="position:absolute;margin-left:4.2pt;margin-top:10.45pt;width:463.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902C7" wp14:editId="49BC800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990E" id="Прямоугольник 4" o:spid="_x0000_s1026" style="position:absolute;margin-left:4.2pt;margin-top:3.4pt;width:463.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" fillcolor="#5b9bd5" stroked="f" strokecolor="#f2f2f2 [3041]" strokeweight="3pt">
                <v:shadow color="#1f4d78 [1604]" opacity=".5" offset="1pt"/>
              </v:rect>
            </w:pict>
          </mc:Fallback>
        </mc:AlternateContent>
      </w:r>
      <w:r>
        <w:rPr>
          <w:lang w:val="ro-RO"/>
        </w:rPr>
        <w:t xml:space="preserve">                                                                                                  </w:t>
      </w:r>
    </w:p>
    <w:p w:rsidR="00B33920" w:rsidRDefault="00B33920" w:rsidP="00B33920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  <w:r>
        <w:rPr>
          <w:b/>
          <w:sz w:val="28"/>
          <w:szCs w:val="28"/>
          <w:lang w:val="ro-RO"/>
        </w:rPr>
        <w:t>Proiect</w:t>
      </w:r>
    </w:p>
    <w:p w:rsidR="00B33920" w:rsidRDefault="00B33920" w:rsidP="00B3392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nr. </w:t>
      </w:r>
    </w:p>
    <w:p w:rsidR="00D25EC9" w:rsidRPr="00B33920" w:rsidRDefault="00B33920" w:rsidP="00B3392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153335">
        <w:rPr>
          <w:b/>
          <w:sz w:val="28"/>
          <w:szCs w:val="28"/>
          <w:lang w:val="ro-RO"/>
        </w:rPr>
        <w:t>14</w:t>
      </w:r>
      <w:r>
        <w:rPr>
          <w:b/>
          <w:sz w:val="28"/>
          <w:szCs w:val="28"/>
          <w:lang w:val="ro-RO"/>
        </w:rPr>
        <w:t>.</w:t>
      </w:r>
      <w:r w:rsidR="00153335">
        <w:rPr>
          <w:b/>
          <w:sz w:val="28"/>
          <w:szCs w:val="28"/>
          <w:lang w:val="ro-RO"/>
        </w:rPr>
        <w:t>12</w:t>
      </w:r>
      <w:r>
        <w:rPr>
          <w:b/>
          <w:sz w:val="28"/>
          <w:szCs w:val="28"/>
          <w:lang w:val="ro-RO"/>
        </w:rPr>
        <w:t>.2023</w:t>
      </w:r>
    </w:p>
    <w:p w:rsidR="005D6156" w:rsidRDefault="00D25EC9" w:rsidP="00D25EC9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</w:t>
      </w:r>
    </w:p>
    <w:p w:rsidR="00D25EC9" w:rsidRDefault="005D6156" w:rsidP="00D25EC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25EC9" w:rsidRPr="00416386">
        <w:rPr>
          <w:sz w:val="28"/>
          <w:szCs w:val="28"/>
          <w:lang w:val="ro-RO"/>
        </w:rPr>
        <w:t xml:space="preserve">jutorului </w:t>
      </w:r>
      <w:r w:rsidR="00D25EC9">
        <w:rPr>
          <w:sz w:val="28"/>
          <w:szCs w:val="28"/>
          <w:lang w:val="ro-RO"/>
        </w:rPr>
        <w:t xml:space="preserve">material </w:t>
      </w:r>
    </w:p>
    <w:p w:rsidR="00D25EC9" w:rsidRDefault="00D25EC9" w:rsidP="00EA02FB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locală; Legea nr. 397-XV din 16.10.2003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în scopul acordării asistenței sociale  populației, examinând cererile locuitorilor s.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>, precum şi propuneril</w:t>
      </w:r>
      <w:r w:rsidR="00BC7A49">
        <w:rPr>
          <w:sz w:val="28"/>
          <w:szCs w:val="28"/>
          <w:lang w:val="ro-RO"/>
        </w:rPr>
        <w:t>e primarului, dlui Cră</w:t>
      </w:r>
      <w:r>
        <w:rPr>
          <w:sz w:val="28"/>
          <w:szCs w:val="28"/>
          <w:lang w:val="ro-RO"/>
        </w:rPr>
        <w:t>ciun Igor, referitor la acordarea ajutoarelor materiale unice, în legătură cu diferite probleme familiale și aniversări,</w:t>
      </w:r>
    </w:p>
    <w:p w:rsidR="00287F3A" w:rsidRDefault="00287F3A" w:rsidP="00EA02FB">
      <w:pPr>
        <w:ind w:firstLine="1080"/>
        <w:jc w:val="both"/>
        <w:rPr>
          <w:sz w:val="28"/>
          <w:szCs w:val="28"/>
          <w:lang w:val="ro-RO"/>
        </w:rPr>
      </w:pPr>
    </w:p>
    <w:p w:rsidR="00D25EC9" w:rsidRDefault="00D25EC9" w:rsidP="00D25EC9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287F3A" w:rsidRDefault="00287F3A" w:rsidP="00D25EC9">
      <w:pPr>
        <w:jc w:val="both"/>
        <w:rPr>
          <w:sz w:val="28"/>
          <w:szCs w:val="28"/>
          <w:lang w:val="ro-RO"/>
        </w:rPr>
      </w:pPr>
    </w:p>
    <w:p w:rsidR="00D25EC9" w:rsidRPr="00E560A8" w:rsidRDefault="00D25EC9" w:rsidP="00D25EC9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 xml:space="preserve">ajutor material, </w:t>
      </w:r>
      <w:r w:rsidR="00406CEB">
        <w:rPr>
          <w:sz w:val="28"/>
          <w:szCs w:val="28"/>
          <w:lang w:val="ro-RO"/>
        </w:rPr>
        <w:t>din</w:t>
      </w:r>
      <w:r w:rsidR="00B33920" w:rsidRPr="00B33920">
        <w:rPr>
          <w:sz w:val="28"/>
          <w:szCs w:val="28"/>
          <w:lang w:val="ro-RO"/>
        </w:rPr>
        <w:t xml:space="preserve"> </w:t>
      </w:r>
      <w:r w:rsidR="00B33920" w:rsidRPr="00B662AE">
        <w:rPr>
          <w:sz w:val="28"/>
          <w:szCs w:val="28"/>
          <w:lang w:val="ro-RO"/>
        </w:rPr>
        <w:t>Fondul de rezervă (1070.9012.00291</w:t>
      </w:r>
      <w:r w:rsidR="00B33920">
        <w:rPr>
          <w:sz w:val="28"/>
          <w:szCs w:val="28"/>
          <w:lang w:val="ro-RO"/>
        </w:rPr>
        <w:t>),</w:t>
      </w:r>
      <w:r w:rsidR="003C18F5">
        <w:rPr>
          <w:sz w:val="28"/>
          <w:szCs w:val="28"/>
          <w:lang w:val="ro-RO"/>
        </w:rPr>
        <w:t xml:space="preserve"> familiei</w:t>
      </w:r>
      <w:r w:rsidR="00B33920">
        <w:rPr>
          <w:sz w:val="28"/>
          <w:szCs w:val="28"/>
          <w:lang w:val="ro-RO"/>
        </w:rPr>
        <w:t xml:space="preserve"> </w:t>
      </w:r>
      <w:proofErr w:type="spellStart"/>
      <w:r w:rsidR="000A1A1B">
        <w:rPr>
          <w:sz w:val="28"/>
          <w:szCs w:val="28"/>
          <w:lang w:val="ro-RO"/>
        </w:rPr>
        <w:t>xxxxxxxxxxxxx</w:t>
      </w:r>
      <w:proofErr w:type="spellEnd"/>
      <w:r w:rsidRPr="00E560A8">
        <w:rPr>
          <w:sz w:val="28"/>
          <w:szCs w:val="28"/>
          <w:lang w:val="ro-RO"/>
        </w:rPr>
        <w:t xml:space="preserve">, locuitori ai s. </w:t>
      </w:r>
      <w:proofErr w:type="spellStart"/>
      <w:r w:rsidRPr="00E560A8">
        <w:rPr>
          <w:sz w:val="28"/>
          <w:szCs w:val="28"/>
          <w:lang w:val="ro-RO"/>
        </w:rPr>
        <w:t>Cojuşna</w:t>
      </w:r>
      <w:proofErr w:type="spellEnd"/>
      <w:r w:rsidRPr="00E560A8">
        <w:rPr>
          <w:sz w:val="28"/>
          <w:szCs w:val="28"/>
          <w:lang w:val="ro-RO"/>
        </w:rPr>
        <w:t xml:space="preserve">, r-nul </w:t>
      </w:r>
      <w:proofErr w:type="spellStart"/>
      <w:r w:rsidRPr="00E560A8">
        <w:rPr>
          <w:sz w:val="28"/>
          <w:szCs w:val="28"/>
          <w:lang w:val="ro-RO"/>
        </w:rPr>
        <w:t>Străşeni</w:t>
      </w:r>
      <w:proofErr w:type="spellEnd"/>
      <w:r w:rsidRPr="00E560A8">
        <w:rPr>
          <w:sz w:val="28"/>
          <w:szCs w:val="28"/>
          <w:lang w:val="ro-RO"/>
        </w:rPr>
        <w:t>, în legătură cu aniversarea Căsătoriei de Aur</w:t>
      </w:r>
    </w:p>
    <w:p w:rsidR="00D25EC9" w:rsidRDefault="00D25EC9" w:rsidP="00D25EC9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272</w:t>
      </w:r>
      <w:r w:rsidR="00BC7A49">
        <w:rPr>
          <w:sz w:val="28"/>
          <w:szCs w:val="28"/>
          <w:lang w:val="ro-RO"/>
        </w:rPr>
        <w:t>600 (ajutoare bănești) –  1000</w:t>
      </w:r>
      <w:r>
        <w:rPr>
          <w:sz w:val="28"/>
          <w:szCs w:val="28"/>
          <w:lang w:val="ro-RO"/>
        </w:rPr>
        <w:t xml:space="preserve"> lei.</w:t>
      </w:r>
    </w:p>
    <w:p w:rsidR="00D25EC9" w:rsidRPr="00B836A6" w:rsidRDefault="00D25EC9" w:rsidP="00D25EC9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 xml:space="preserve">Se acordă ajutor material, </w:t>
      </w:r>
      <w:r w:rsidR="00406CEB">
        <w:rPr>
          <w:sz w:val="28"/>
          <w:szCs w:val="28"/>
          <w:lang w:val="ro-RO"/>
        </w:rPr>
        <w:t xml:space="preserve">din </w:t>
      </w:r>
      <w:r w:rsidR="00B33920">
        <w:rPr>
          <w:sz w:val="28"/>
          <w:szCs w:val="28"/>
          <w:lang w:val="ro-RO"/>
        </w:rPr>
        <w:t xml:space="preserve">Fondul de rezervă </w:t>
      </w:r>
      <w:r w:rsidR="00406CEB">
        <w:rPr>
          <w:sz w:val="28"/>
          <w:szCs w:val="28"/>
          <w:lang w:val="ro-RO"/>
        </w:rPr>
        <w:t>(1070.9012.00291)</w:t>
      </w:r>
      <w:r w:rsidRPr="00B836A6">
        <w:rPr>
          <w:sz w:val="28"/>
          <w:szCs w:val="28"/>
          <w:lang w:val="ro-RO"/>
        </w:rPr>
        <w:t>, familiei</w:t>
      </w:r>
      <w:r w:rsidR="00B33920">
        <w:rPr>
          <w:sz w:val="28"/>
          <w:szCs w:val="28"/>
          <w:lang w:val="ro-RO"/>
        </w:rPr>
        <w:t xml:space="preserve"> </w:t>
      </w:r>
      <w:proofErr w:type="spellStart"/>
      <w:r w:rsidR="000A1A1B">
        <w:rPr>
          <w:sz w:val="28"/>
          <w:szCs w:val="28"/>
          <w:lang w:val="ro-RO"/>
        </w:rPr>
        <w:t>xxxxxxxxxxxxxxxxx</w:t>
      </w:r>
      <w:proofErr w:type="spellEnd"/>
      <w:r w:rsidRPr="00B836A6">
        <w:rPr>
          <w:sz w:val="28"/>
          <w:szCs w:val="28"/>
          <w:lang w:val="ro-RO"/>
        </w:rPr>
        <w:t xml:space="preserve">, locuitori ai s. </w:t>
      </w:r>
      <w:proofErr w:type="spellStart"/>
      <w:r w:rsidRPr="00B836A6">
        <w:rPr>
          <w:sz w:val="28"/>
          <w:szCs w:val="28"/>
          <w:lang w:val="ro-RO"/>
        </w:rPr>
        <w:t>Cojuşna</w:t>
      </w:r>
      <w:proofErr w:type="spellEnd"/>
      <w:r w:rsidRPr="00B836A6">
        <w:rPr>
          <w:sz w:val="28"/>
          <w:szCs w:val="28"/>
          <w:lang w:val="ro-RO"/>
        </w:rPr>
        <w:t xml:space="preserve">, r-nul </w:t>
      </w:r>
      <w:proofErr w:type="spellStart"/>
      <w:r w:rsidRPr="00B836A6">
        <w:rPr>
          <w:sz w:val="28"/>
          <w:szCs w:val="28"/>
          <w:lang w:val="ro-RO"/>
        </w:rPr>
        <w:t>Străşeni</w:t>
      </w:r>
      <w:proofErr w:type="spellEnd"/>
      <w:r w:rsidRPr="00B836A6">
        <w:rPr>
          <w:sz w:val="28"/>
          <w:szCs w:val="28"/>
          <w:lang w:val="ro-RO"/>
        </w:rPr>
        <w:t>, în legătură cu aniversarea Căsătoriei de Aur.</w:t>
      </w:r>
    </w:p>
    <w:p w:rsidR="00D25EC9" w:rsidRPr="00B836A6" w:rsidRDefault="00D25EC9" w:rsidP="00D25EC9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 w:rsidR="00BC7A49">
        <w:rPr>
          <w:sz w:val="28"/>
          <w:szCs w:val="28"/>
          <w:lang w:val="ro-RO"/>
        </w:rPr>
        <w:t xml:space="preserve"> 1000</w:t>
      </w:r>
      <w:r>
        <w:rPr>
          <w:sz w:val="28"/>
          <w:szCs w:val="28"/>
          <w:lang w:val="ro-RO"/>
        </w:rPr>
        <w:t xml:space="preserve"> </w:t>
      </w:r>
      <w:r w:rsidRPr="00B836A6">
        <w:rPr>
          <w:sz w:val="28"/>
          <w:szCs w:val="28"/>
          <w:lang w:val="ro-RO"/>
        </w:rPr>
        <w:t>lei.</w:t>
      </w:r>
    </w:p>
    <w:p w:rsidR="00FC733F" w:rsidRPr="00B836A6" w:rsidRDefault="00FC733F" w:rsidP="00FC733F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 xml:space="preserve">Se acordă ajutor material, </w:t>
      </w:r>
      <w:r w:rsidR="00406CEB">
        <w:rPr>
          <w:sz w:val="28"/>
          <w:szCs w:val="28"/>
          <w:lang w:val="ro-RO"/>
        </w:rPr>
        <w:t xml:space="preserve">din </w:t>
      </w:r>
      <w:r w:rsidR="00B33920">
        <w:rPr>
          <w:sz w:val="28"/>
          <w:szCs w:val="28"/>
          <w:lang w:val="ro-RO"/>
        </w:rPr>
        <w:t xml:space="preserve">Fondul de rezervă </w:t>
      </w:r>
      <w:r w:rsidR="00406CEB">
        <w:rPr>
          <w:sz w:val="28"/>
          <w:szCs w:val="28"/>
          <w:lang w:val="ro-RO"/>
        </w:rPr>
        <w:t>(1070.9012.00291)</w:t>
      </w:r>
      <w:r w:rsidRPr="00B836A6">
        <w:rPr>
          <w:sz w:val="28"/>
          <w:szCs w:val="28"/>
          <w:lang w:val="ro-RO"/>
        </w:rPr>
        <w:t>, familiei</w:t>
      </w:r>
      <w:r w:rsidR="00B33920">
        <w:rPr>
          <w:sz w:val="28"/>
          <w:szCs w:val="28"/>
          <w:lang w:val="ro-RO"/>
        </w:rPr>
        <w:t xml:space="preserve"> </w:t>
      </w:r>
      <w:proofErr w:type="spellStart"/>
      <w:r w:rsidR="000A1A1B">
        <w:rPr>
          <w:sz w:val="28"/>
          <w:szCs w:val="28"/>
          <w:lang w:val="ro-RO"/>
        </w:rPr>
        <w:t>xxxxxxxxxxxxxxxxxx</w:t>
      </w:r>
      <w:proofErr w:type="spellEnd"/>
      <w:r w:rsidRPr="00B836A6">
        <w:rPr>
          <w:sz w:val="28"/>
          <w:szCs w:val="28"/>
          <w:lang w:val="ro-RO"/>
        </w:rPr>
        <w:t xml:space="preserve">, locuitori ai s. </w:t>
      </w:r>
      <w:proofErr w:type="spellStart"/>
      <w:r w:rsidRPr="00B836A6">
        <w:rPr>
          <w:sz w:val="28"/>
          <w:szCs w:val="28"/>
          <w:lang w:val="ro-RO"/>
        </w:rPr>
        <w:t>Cojuşna</w:t>
      </w:r>
      <w:proofErr w:type="spellEnd"/>
      <w:r w:rsidRPr="00B836A6">
        <w:rPr>
          <w:sz w:val="28"/>
          <w:szCs w:val="28"/>
          <w:lang w:val="ro-RO"/>
        </w:rPr>
        <w:t xml:space="preserve">, r-nul </w:t>
      </w:r>
      <w:proofErr w:type="spellStart"/>
      <w:r w:rsidRPr="00B836A6">
        <w:rPr>
          <w:sz w:val="28"/>
          <w:szCs w:val="28"/>
          <w:lang w:val="ro-RO"/>
        </w:rPr>
        <w:t>Străşeni</w:t>
      </w:r>
      <w:proofErr w:type="spellEnd"/>
      <w:r w:rsidRPr="00B836A6">
        <w:rPr>
          <w:sz w:val="28"/>
          <w:szCs w:val="28"/>
          <w:lang w:val="ro-RO"/>
        </w:rPr>
        <w:t>, în legătură cu aniversarea Căsătoriei de Aur.</w:t>
      </w:r>
    </w:p>
    <w:p w:rsidR="00FC733F" w:rsidRPr="00B836A6" w:rsidRDefault="00FC733F" w:rsidP="00FC733F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1000 </w:t>
      </w:r>
      <w:r w:rsidRPr="00B836A6">
        <w:rPr>
          <w:sz w:val="28"/>
          <w:szCs w:val="28"/>
          <w:lang w:val="ro-RO"/>
        </w:rPr>
        <w:t>lei.</w:t>
      </w:r>
    </w:p>
    <w:p w:rsidR="00FC733F" w:rsidRPr="00B836A6" w:rsidRDefault="00FC733F" w:rsidP="00FC733F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 xml:space="preserve">Se acordă ajutor material, </w:t>
      </w:r>
      <w:r w:rsidR="00406CEB">
        <w:rPr>
          <w:sz w:val="28"/>
          <w:szCs w:val="28"/>
          <w:lang w:val="ro-RO"/>
        </w:rPr>
        <w:t xml:space="preserve">din </w:t>
      </w:r>
      <w:r w:rsidR="00B33920" w:rsidRPr="00B662AE">
        <w:rPr>
          <w:sz w:val="28"/>
          <w:szCs w:val="28"/>
          <w:lang w:val="ro-RO"/>
        </w:rPr>
        <w:t xml:space="preserve">Fondul de rezervă </w:t>
      </w:r>
      <w:r w:rsidR="00406CEB">
        <w:rPr>
          <w:sz w:val="28"/>
          <w:szCs w:val="28"/>
          <w:lang w:val="ro-RO"/>
        </w:rPr>
        <w:t>(1070.9012.00291)</w:t>
      </w:r>
      <w:r w:rsidRPr="00B836A6">
        <w:rPr>
          <w:sz w:val="28"/>
          <w:szCs w:val="28"/>
          <w:lang w:val="ro-RO"/>
        </w:rPr>
        <w:t>, familiei</w:t>
      </w:r>
      <w:r w:rsidR="00B33920">
        <w:rPr>
          <w:sz w:val="28"/>
          <w:szCs w:val="28"/>
          <w:lang w:val="ro-RO"/>
        </w:rPr>
        <w:t xml:space="preserve"> </w:t>
      </w:r>
      <w:proofErr w:type="spellStart"/>
      <w:r w:rsidR="000A1A1B">
        <w:rPr>
          <w:sz w:val="28"/>
          <w:szCs w:val="28"/>
          <w:lang w:val="ro-RO"/>
        </w:rPr>
        <w:t>xxxxxxxxxxxxxxxx</w:t>
      </w:r>
      <w:proofErr w:type="spellEnd"/>
      <w:r w:rsidRPr="00B836A6">
        <w:rPr>
          <w:sz w:val="28"/>
          <w:szCs w:val="28"/>
          <w:lang w:val="ro-RO"/>
        </w:rPr>
        <w:t xml:space="preserve">, locuitori ai s. </w:t>
      </w:r>
      <w:proofErr w:type="spellStart"/>
      <w:r w:rsidRPr="00B836A6">
        <w:rPr>
          <w:sz w:val="28"/>
          <w:szCs w:val="28"/>
          <w:lang w:val="ro-RO"/>
        </w:rPr>
        <w:t>Cojuşna</w:t>
      </w:r>
      <w:proofErr w:type="spellEnd"/>
      <w:r w:rsidRPr="00B836A6">
        <w:rPr>
          <w:sz w:val="28"/>
          <w:szCs w:val="28"/>
          <w:lang w:val="ro-RO"/>
        </w:rPr>
        <w:t xml:space="preserve">, r-nul </w:t>
      </w:r>
      <w:proofErr w:type="spellStart"/>
      <w:r w:rsidRPr="00B836A6">
        <w:rPr>
          <w:sz w:val="28"/>
          <w:szCs w:val="28"/>
          <w:lang w:val="ro-RO"/>
        </w:rPr>
        <w:t>Străşeni</w:t>
      </w:r>
      <w:proofErr w:type="spellEnd"/>
      <w:r w:rsidRPr="00B836A6">
        <w:rPr>
          <w:sz w:val="28"/>
          <w:szCs w:val="28"/>
          <w:lang w:val="ro-RO"/>
        </w:rPr>
        <w:t>, în legătură cu aniversarea Căsătoriei de Aur.</w:t>
      </w:r>
    </w:p>
    <w:p w:rsidR="00FC733F" w:rsidRPr="00B836A6" w:rsidRDefault="00FC733F" w:rsidP="00FC733F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1000 </w:t>
      </w:r>
      <w:r w:rsidRPr="00B836A6">
        <w:rPr>
          <w:sz w:val="28"/>
          <w:szCs w:val="28"/>
          <w:lang w:val="ro-RO"/>
        </w:rPr>
        <w:t>lei.</w:t>
      </w:r>
    </w:p>
    <w:p w:rsidR="00287F3A" w:rsidRPr="00B836A6" w:rsidRDefault="00287F3A" w:rsidP="00287F3A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 xml:space="preserve">Se acordă ajutor material, </w:t>
      </w:r>
      <w:r>
        <w:rPr>
          <w:sz w:val="28"/>
          <w:szCs w:val="28"/>
          <w:lang w:val="ro-RO"/>
        </w:rPr>
        <w:t xml:space="preserve">din </w:t>
      </w:r>
      <w:r w:rsidRPr="00B662AE">
        <w:rPr>
          <w:sz w:val="28"/>
          <w:szCs w:val="28"/>
          <w:lang w:val="ro-RO"/>
        </w:rPr>
        <w:t xml:space="preserve">Fondul de rezervă </w:t>
      </w:r>
      <w:r>
        <w:rPr>
          <w:sz w:val="28"/>
          <w:szCs w:val="28"/>
          <w:lang w:val="ro-RO"/>
        </w:rPr>
        <w:t>(1070.9012.00291)</w:t>
      </w:r>
      <w:r w:rsidRPr="00B836A6">
        <w:rPr>
          <w:sz w:val="28"/>
          <w:szCs w:val="28"/>
          <w:lang w:val="ro-RO"/>
        </w:rPr>
        <w:t>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0A1A1B">
        <w:rPr>
          <w:sz w:val="28"/>
          <w:szCs w:val="28"/>
          <w:lang w:val="ro-RO"/>
        </w:rPr>
        <w:t>xxxxxxxxxxxxxxx</w:t>
      </w:r>
      <w:proofErr w:type="spellEnd"/>
      <w:r w:rsidRPr="00B836A6">
        <w:rPr>
          <w:sz w:val="28"/>
          <w:szCs w:val="28"/>
          <w:lang w:val="ro-RO"/>
        </w:rPr>
        <w:t xml:space="preserve">, locuitori ai s. </w:t>
      </w:r>
      <w:proofErr w:type="spellStart"/>
      <w:r w:rsidRPr="00B836A6">
        <w:rPr>
          <w:sz w:val="28"/>
          <w:szCs w:val="28"/>
          <w:lang w:val="ro-RO"/>
        </w:rPr>
        <w:t>Cojuşna</w:t>
      </w:r>
      <w:proofErr w:type="spellEnd"/>
      <w:r w:rsidRPr="00B836A6">
        <w:rPr>
          <w:sz w:val="28"/>
          <w:szCs w:val="28"/>
          <w:lang w:val="ro-RO"/>
        </w:rPr>
        <w:t xml:space="preserve">, r-nul </w:t>
      </w:r>
      <w:proofErr w:type="spellStart"/>
      <w:r w:rsidRPr="00B836A6">
        <w:rPr>
          <w:sz w:val="28"/>
          <w:szCs w:val="28"/>
          <w:lang w:val="ro-RO"/>
        </w:rPr>
        <w:t>Străşeni</w:t>
      </w:r>
      <w:proofErr w:type="spellEnd"/>
      <w:r w:rsidRPr="00B836A6">
        <w:rPr>
          <w:sz w:val="28"/>
          <w:szCs w:val="28"/>
          <w:lang w:val="ro-RO"/>
        </w:rPr>
        <w:t>, în legătură cu aniversarea Căsătoriei de Aur.</w:t>
      </w:r>
    </w:p>
    <w:p w:rsidR="00287F3A" w:rsidRPr="00B836A6" w:rsidRDefault="00287F3A" w:rsidP="00287F3A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1000 </w:t>
      </w:r>
      <w:r w:rsidRPr="00B836A6">
        <w:rPr>
          <w:sz w:val="28"/>
          <w:szCs w:val="28"/>
          <w:lang w:val="ro-RO"/>
        </w:rPr>
        <w:t>lei.</w:t>
      </w:r>
    </w:p>
    <w:p w:rsidR="00C928D6" w:rsidRPr="00C928D6" w:rsidRDefault="00C928D6" w:rsidP="00C928D6">
      <w:pPr>
        <w:pStyle w:val="a4"/>
        <w:numPr>
          <w:ilvl w:val="0"/>
          <w:numId w:val="1"/>
        </w:numPr>
        <w:spacing w:after="200"/>
        <w:jc w:val="both"/>
        <w:rPr>
          <w:bCs/>
          <w:color w:val="000000"/>
          <w:sz w:val="28"/>
          <w:szCs w:val="28"/>
          <w:lang w:val="ro-RO"/>
        </w:rPr>
      </w:pPr>
      <w:r w:rsidRPr="00C928D6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C928D6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C928D6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C928D6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C928D6">
        <w:rPr>
          <w:bCs/>
          <w:color w:val="000000"/>
          <w:sz w:val="28"/>
          <w:szCs w:val="28"/>
          <w:lang w:val="ro-RO"/>
        </w:rPr>
        <w:t xml:space="preserve"> </w:t>
      </w:r>
      <w:r w:rsidRPr="00C928D6">
        <w:rPr>
          <w:bCs/>
          <w:color w:val="000000"/>
          <w:sz w:val="28"/>
          <w:szCs w:val="28"/>
          <w:lang w:val="ro-RO"/>
        </w:rPr>
        <w:lastRenderedPageBreak/>
        <w:t>cel Mare, 86), în termen de 30 zile de la data comunicării, potrivit prevederilor Codului Administrativ al Republicii Moldova nr. 116/2018.</w:t>
      </w:r>
    </w:p>
    <w:p w:rsidR="00D25EC9" w:rsidRDefault="00D25EC9" w:rsidP="00D25EC9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287F3A" w:rsidRPr="00BD2B67" w:rsidRDefault="00287F3A" w:rsidP="000A1A1B">
      <w:pPr>
        <w:pStyle w:val="a3"/>
        <w:ind w:left="720" w:firstLine="0"/>
      </w:pPr>
    </w:p>
    <w:p w:rsidR="00D25EC9" w:rsidRDefault="00D25EC9" w:rsidP="00D25EC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</w:t>
      </w:r>
      <w:r w:rsidR="000D1D5D">
        <w:rPr>
          <w:b/>
          <w:sz w:val="28"/>
          <w:szCs w:val="28"/>
          <w:lang w:val="ro-RO"/>
        </w:rPr>
        <w:t xml:space="preserve">                  </w:t>
      </w:r>
      <w:r>
        <w:rPr>
          <w:b/>
          <w:sz w:val="28"/>
          <w:szCs w:val="28"/>
          <w:lang w:val="ro-RO"/>
        </w:rPr>
        <w:t xml:space="preserve">      </w:t>
      </w:r>
    </w:p>
    <w:p w:rsidR="000A1A1B" w:rsidRDefault="000A1A1B" w:rsidP="00EA02FB">
      <w:pPr>
        <w:rPr>
          <w:b/>
          <w:sz w:val="28"/>
          <w:szCs w:val="28"/>
          <w:lang w:val="ro-RO"/>
        </w:rPr>
      </w:pPr>
    </w:p>
    <w:p w:rsidR="00D25EC9" w:rsidRPr="00EA02FB" w:rsidRDefault="00D25EC9" w:rsidP="00EA02FB">
      <w:pPr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Secretar al consiliului                                                           Svetlana Fulga                                                           </w:t>
      </w:r>
    </w:p>
    <w:sectPr w:rsidR="00D25EC9" w:rsidRPr="00EA02FB" w:rsidSect="003C3CEA">
      <w:footerReference w:type="default" r:id="rId9"/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2F" w:rsidRDefault="00F4222F" w:rsidP="00487A71">
      <w:r>
        <w:separator/>
      </w:r>
    </w:p>
  </w:endnote>
  <w:endnote w:type="continuationSeparator" w:id="0">
    <w:p w:rsidR="00F4222F" w:rsidRDefault="00F4222F" w:rsidP="004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436980"/>
      <w:docPartObj>
        <w:docPartGallery w:val="Page Numbers (Bottom of Page)"/>
        <w:docPartUnique/>
      </w:docPartObj>
    </w:sdtPr>
    <w:sdtEndPr/>
    <w:sdtContent>
      <w:p w:rsidR="00487A71" w:rsidRDefault="00487A7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1B">
          <w:rPr>
            <w:noProof/>
          </w:rPr>
          <w:t>2</w:t>
        </w:r>
        <w:r>
          <w:fldChar w:fldCharType="end"/>
        </w:r>
      </w:p>
    </w:sdtContent>
  </w:sdt>
  <w:p w:rsidR="00487A71" w:rsidRDefault="00487A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2F" w:rsidRDefault="00F4222F" w:rsidP="00487A71">
      <w:r>
        <w:separator/>
      </w:r>
    </w:p>
  </w:footnote>
  <w:footnote w:type="continuationSeparator" w:id="0">
    <w:p w:rsidR="00F4222F" w:rsidRDefault="00F4222F" w:rsidP="0048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1D75FE"/>
    <w:multiLevelType w:val="hybridMultilevel"/>
    <w:tmpl w:val="E4DECB10"/>
    <w:lvl w:ilvl="0" w:tplc="B9B26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7197E"/>
    <w:multiLevelType w:val="hybridMultilevel"/>
    <w:tmpl w:val="E7368B0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C9"/>
    <w:rsid w:val="00007852"/>
    <w:rsid w:val="00014D2A"/>
    <w:rsid w:val="000A1A1B"/>
    <w:rsid w:val="000D1D5D"/>
    <w:rsid w:val="00153335"/>
    <w:rsid w:val="001710EE"/>
    <w:rsid w:val="002044DA"/>
    <w:rsid w:val="0028507E"/>
    <w:rsid w:val="00287F3A"/>
    <w:rsid w:val="002E295A"/>
    <w:rsid w:val="003271A5"/>
    <w:rsid w:val="00361328"/>
    <w:rsid w:val="003C18F5"/>
    <w:rsid w:val="00406CEB"/>
    <w:rsid w:val="0044178C"/>
    <w:rsid w:val="00456D65"/>
    <w:rsid w:val="00487A71"/>
    <w:rsid w:val="004E1B55"/>
    <w:rsid w:val="00590169"/>
    <w:rsid w:val="005D6156"/>
    <w:rsid w:val="00795C51"/>
    <w:rsid w:val="00797805"/>
    <w:rsid w:val="007E26EF"/>
    <w:rsid w:val="008D43D0"/>
    <w:rsid w:val="008E4679"/>
    <w:rsid w:val="00926F7F"/>
    <w:rsid w:val="00A07A43"/>
    <w:rsid w:val="00A1029F"/>
    <w:rsid w:val="00A3119E"/>
    <w:rsid w:val="00A34316"/>
    <w:rsid w:val="00A9240D"/>
    <w:rsid w:val="00B33920"/>
    <w:rsid w:val="00BC7A49"/>
    <w:rsid w:val="00BF78DB"/>
    <w:rsid w:val="00C1271E"/>
    <w:rsid w:val="00C54330"/>
    <w:rsid w:val="00C70EEF"/>
    <w:rsid w:val="00C91291"/>
    <w:rsid w:val="00C928D6"/>
    <w:rsid w:val="00CA2EFE"/>
    <w:rsid w:val="00D25953"/>
    <w:rsid w:val="00D25EC9"/>
    <w:rsid w:val="00DA3644"/>
    <w:rsid w:val="00E91AEF"/>
    <w:rsid w:val="00EA02FB"/>
    <w:rsid w:val="00F4222F"/>
    <w:rsid w:val="00FB72B7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378EB-7A22-43A3-AEE1-67D617D0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D25EC9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D25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0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87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7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A7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26</cp:revision>
  <cp:lastPrinted>2023-11-28T11:58:00Z</cp:lastPrinted>
  <dcterms:created xsi:type="dcterms:W3CDTF">2022-11-14T10:52:00Z</dcterms:created>
  <dcterms:modified xsi:type="dcterms:W3CDTF">2023-11-28T15:37:00Z</dcterms:modified>
</cp:coreProperties>
</file>