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BA" w:rsidRDefault="00E050BA" w:rsidP="00E050BA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1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                                                               </w:t>
      </w:r>
      <w:r>
        <w:rPr>
          <w:lang w:val="ro-RO"/>
        </w:rPr>
        <w:t xml:space="preserve">      </w:t>
      </w:r>
      <w:r>
        <w:t>Peспублика     Молдова</w:t>
      </w:r>
    </w:p>
    <w:p w:rsidR="00E050BA" w:rsidRDefault="00E050BA" w:rsidP="00E050BA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E050BA" w:rsidRDefault="00E050BA" w:rsidP="00E050BA">
      <w:pPr>
        <w:jc w:val="both"/>
        <w:rPr>
          <w:sz w:val="32"/>
        </w:rPr>
      </w:pPr>
    </w:p>
    <w:p w:rsidR="00E050BA" w:rsidRDefault="00E050BA" w:rsidP="00E050BA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E050BA" w:rsidRPr="00463254" w:rsidRDefault="00E050BA" w:rsidP="00E050BA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r>
        <w:t>Примэрия</w:t>
      </w:r>
      <w:r w:rsidRPr="00463254">
        <w:t xml:space="preserve">                                </w:t>
      </w:r>
    </w:p>
    <w:p w:rsidR="00E050BA" w:rsidRPr="00463254" w:rsidRDefault="00E050BA" w:rsidP="00E050BA">
      <w:pPr>
        <w:jc w:val="both"/>
      </w:pPr>
      <w:r w:rsidRPr="00463254">
        <w:t xml:space="preserve">                                                                       </w:t>
      </w:r>
    </w:p>
    <w:p w:rsidR="00E050BA" w:rsidRDefault="00E050BA" w:rsidP="00E050BA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E050BA" w:rsidRDefault="00E050BA" w:rsidP="00E050BA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  <w:r w:rsidR="00AD1167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B56D02">
        <w:rPr>
          <w:b/>
          <w:sz w:val="28"/>
          <w:szCs w:val="28"/>
          <w:lang w:val="ro-RO"/>
        </w:rPr>
        <w:t>.</w:t>
      </w:r>
      <w:r w:rsidR="003A6D29">
        <w:rPr>
          <w:b/>
          <w:sz w:val="28"/>
          <w:szCs w:val="28"/>
          <w:lang w:val="ro-RO"/>
        </w:rPr>
        <w:t>20</w:t>
      </w:r>
      <w:r w:rsidR="00B56D02">
        <w:rPr>
          <w:b/>
          <w:sz w:val="28"/>
          <w:szCs w:val="28"/>
          <w:lang w:val="ro-RO"/>
        </w:rPr>
        <w:t>/6</w:t>
      </w:r>
    </w:p>
    <w:p w:rsidR="00E050BA" w:rsidRDefault="00B56D02" w:rsidP="00E050B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E050BA">
        <w:rPr>
          <w:b/>
          <w:sz w:val="28"/>
          <w:szCs w:val="28"/>
          <w:lang w:val="ro-RO"/>
        </w:rPr>
        <w:t>in 12</w:t>
      </w:r>
      <w:r w:rsidR="00E050BA" w:rsidRPr="00416386">
        <w:rPr>
          <w:b/>
          <w:sz w:val="28"/>
          <w:szCs w:val="28"/>
          <w:lang w:val="ro-RO"/>
        </w:rPr>
        <w:t>.</w:t>
      </w:r>
      <w:r w:rsidR="00E050BA">
        <w:rPr>
          <w:b/>
          <w:sz w:val="28"/>
          <w:szCs w:val="28"/>
          <w:lang w:val="ro-RO"/>
        </w:rPr>
        <w:t>12</w:t>
      </w:r>
      <w:r w:rsidR="00E050BA" w:rsidRPr="00416386">
        <w:rPr>
          <w:b/>
          <w:sz w:val="28"/>
          <w:szCs w:val="28"/>
          <w:lang w:val="ro-RO"/>
        </w:rPr>
        <w:t>.201</w:t>
      </w:r>
      <w:r w:rsidR="00E050BA">
        <w:rPr>
          <w:b/>
          <w:sz w:val="28"/>
          <w:szCs w:val="28"/>
          <w:lang w:val="ro-RO"/>
        </w:rPr>
        <w:t>9</w:t>
      </w:r>
    </w:p>
    <w:p w:rsidR="00E050BA" w:rsidRPr="00416386" w:rsidRDefault="00E050BA" w:rsidP="00E050BA">
      <w:pPr>
        <w:jc w:val="center"/>
        <w:rPr>
          <w:sz w:val="28"/>
          <w:szCs w:val="28"/>
          <w:lang w:val="ro-RO"/>
        </w:rPr>
      </w:pPr>
    </w:p>
    <w:p w:rsidR="00E050BA" w:rsidRPr="00416386" w:rsidRDefault="00E050BA" w:rsidP="00E050BA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E050BA" w:rsidRDefault="00E050BA" w:rsidP="00E050BA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E050BA" w:rsidRPr="00416386" w:rsidRDefault="00E050BA" w:rsidP="00E050BA">
      <w:pPr>
        <w:rPr>
          <w:sz w:val="28"/>
          <w:szCs w:val="28"/>
          <w:lang w:val="ro-RO"/>
        </w:rPr>
      </w:pPr>
    </w:p>
    <w:p w:rsidR="00E050BA" w:rsidRDefault="00E050BA" w:rsidP="00E050BA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art. 14 (2), literele n, у, al Legii Republicii Moldova nr. 436-XVI din 28.12.2006  privind administra</w:t>
      </w:r>
      <w:r w:rsidR="00DD3783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ia publică locală; Regulamentul Fondului de Rezervă al Primăriei Coju</w:t>
      </w:r>
      <w:r w:rsidR="00DD3783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na, aprobat prin decizia Consiliului sătesc Coju</w:t>
      </w:r>
      <w:r w:rsidR="00DD3783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na nr. 11.2 din 10.09.2008, în scopul acordării asisten</w:t>
      </w:r>
      <w:r w:rsidR="00B56D02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ei sociale  popula</w:t>
      </w:r>
      <w:r w:rsidR="00B56D02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iei, examin</w:t>
      </w:r>
      <w:r w:rsidR="00B56D02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>nd cererile locuitorilor s. Coju</w:t>
      </w:r>
      <w:r w:rsidR="00DD3783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na, precum </w:t>
      </w:r>
      <w:r w:rsidR="00DD3783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 propunerile primarului, dlui Crăciun Igor, referitor la acordarea ajutoarelor materiale unice, în legătură cu diferite probleme familiale. </w:t>
      </w:r>
    </w:p>
    <w:p w:rsidR="00E050BA" w:rsidRPr="00416386" w:rsidRDefault="00E050BA" w:rsidP="00E050BA">
      <w:pPr>
        <w:ind w:firstLine="1080"/>
        <w:jc w:val="both"/>
        <w:rPr>
          <w:sz w:val="28"/>
          <w:szCs w:val="28"/>
          <w:lang w:val="ro-RO"/>
        </w:rPr>
      </w:pPr>
    </w:p>
    <w:p w:rsidR="00E050BA" w:rsidRDefault="00E050BA" w:rsidP="00E050BA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E050BA" w:rsidRPr="00416386" w:rsidRDefault="00E050BA" w:rsidP="00E050BA">
      <w:pPr>
        <w:jc w:val="both"/>
        <w:rPr>
          <w:sz w:val="28"/>
          <w:szCs w:val="28"/>
          <w:lang w:val="ro-RO"/>
        </w:rPr>
      </w:pPr>
    </w:p>
    <w:p w:rsidR="00E050BA" w:rsidRDefault="00E050BA" w:rsidP="00E050B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</w:t>
      </w:r>
      <w:r w:rsidR="00B56D02">
        <w:rPr>
          <w:sz w:val="28"/>
          <w:szCs w:val="28"/>
          <w:lang w:val="ro-RO"/>
        </w:rPr>
        <w:t>70.9012.00291), în sumă de 1000</w:t>
      </w:r>
      <w:r>
        <w:rPr>
          <w:sz w:val="28"/>
          <w:szCs w:val="28"/>
          <w:lang w:val="ro-RO"/>
        </w:rPr>
        <w:t xml:space="preserve"> </w:t>
      </w:r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cet.</w:t>
      </w:r>
      <w:r w:rsidR="00DD3783">
        <w:rPr>
          <w:sz w:val="28"/>
          <w:szCs w:val="28"/>
          <w:lang w:val="ro-RO"/>
        </w:rPr>
        <w:t xml:space="preserve"> xxxxxxxxxxxxxxxxxx</w:t>
      </w:r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locuitoare a s. Cojușna, r-nul Strășeni, în legătură cu agravarea stării sănătății și necesitatea compensării cheltuielilor pentru tratamentul primit.</w:t>
      </w:r>
    </w:p>
    <w:p w:rsidR="00E050BA" w:rsidRDefault="00E050BA" w:rsidP="00E050BA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</w:t>
      </w:r>
      <w:r w:rsidR="00B56D02">
        <w:rPr>
          <w:sz w:val="28"/>
          <w:szCs w:val="28"/>
          <w:lang w:val="ro-RO"/>
        </w:rPr>
        <w:t>72600 (ajutoare bănești) – 1000</w:t>
      </w:r>
      <w:r>
        <w:rPr>
          <w:sz w:val="28"/>
          <w:szCs w:val="28"/>
          <w:lang w:val="ro-RO"/>
        </w:rPr>
        <w:t xml:space="preserve"> lei.</w:t>
      </w:r>
    </w:p>
    <w:p w:rsidR="00E050BA" w:rsidRDefault="00E050BA" w:rsidP="00E050BA">
      <w:pPr>
        <w:ind w:left="360"/>
        <w:jc w:val="both"/>
        <w:rPr>
          <w:sz w:val="28"/>
          <w:szCs w:val="28"/>
          <w:lang w:val="ro-RO"/>
        </w:rPr>
      </w:pPr>
    </w:p>
    <w:p w:rsidR="00E050BA" w:rsidRDefault="00E050BA" w:rsidP="00E050B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E050BA" w:rsidRDefault="00E050BA" w:rsidP="00E050BA">
      <w:pPr>
        <w:ind w:left="720"/>
        <w:jc w:val="both"/>
        <w:rPr>
          <w:sz w:val="28"/>
          <w:szCs w:val="28"/>
          <w:lang w:val="ro-RO"/>
        </w:rPr>
      </w:pPr>
    </w:p>
    <w:p w:rsidR="00E050BA" w:rsidRDefault="00E050BA" w:rsidP="00E050BA">
      <w:pPr>
        <w:jc w:val="both"/>
        <w:rPr>
          <w:sz w:val="28"/>
          <w:szCs w:val="28"/>
          <w:lang w:val="ro-RO"/>
        </w:rPr>
      </w:pPr>
    </w:p>
    <w:p w:rsidR="00E050BA" w:rsidRDefault="00E050BA" w:rsidP="00E050BA">
      <w:pPr>
        <w:rPr>
          <w:b/>
          <w:sz w:val="28"/>
          <w:szCs w:val="28"/>
          <w:lang w:val="ro-RO"/>
        </w:rPr>
      </w:pPr>
    </w:p>
    <w:p w:rsidR="00E050BA" w:rsidRDefault="00E050BA" w:rsidP="00E050B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E050BA" w:rsidRDefault="00E050BA" w:rsidP="00E050B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E050BA" w:rsidRDefault="00E050BA" w:rsidP="00E050B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E050BA" w:rsidRDefault="00E050BA" w:rsidP="00E050BA">
      <w:pPr>
        <w:jc w:val="both"/>
        <w:rPr>
          <w:sz w:val="28"/>
          <w:szCs w:val="28"/>
          <w:lang w:val="ro-RO"/>
        </w:rPr>
      </w:pPr>
    </w:p>
    <w:p w:rsidR="00E050BA" w:rsidRPr="00463254" w:rsidRDefault="00E050BA" w:rsidP="00E050BA">
      <w:pPr>
        <w:rPr>
          <w:lang w:val="ro-RO"/>
        </w:rPr>
      </w:pPr>
    </w:p>
    <w:p w:rsidR="00E050BA" w:rsidRPr="00403FAC" w:rsidRDefault="00E050BA" w:rsidP="00E050BA">
      <w:pPr>
        <w:rPr>
          <w:lang w:val="ro-RO"/>
        </w:rPr>
      </w:pPr>
    </w:p>
    <w:p w:rsidR="001020B6" w:rsidRPr="00E050BA" w:rsidRDefault="001020B6">
      <w:pPr>
        <w:rPr>
          <w:lang w:val="ro-RO"/>
        </w:rPr>
      </w:pPr>
    </w:p>
    <w:sectPr w:rsidR="001020B6" w:rsidRPr="00E050BA" w:rsidSect="003C3CE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50BA"/>
    <w:rsid w:val="001020B6"/>
    <w:rsid w:val="003A6D29"/>
    <w:rsid w:val="00AA1682"/>
    <w:rsid w:val="00AD1167"/>
    <w:rsid w:val="00AD4A21"/>
    <w:rsid w:val="00B56D02"/>
    <w:rsid w:val="00DD3783"/>
    <w:rsid w:val="00E0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39F10-383C-4D12-9444-0B0961D6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13</cp:revision>
  <dcterms:created xsi:type="dcterms:W3CDTF">2019-11-20T14:05:00Z</dcterms:created>
  <dcterms:modified xsi:type="dcterms:W3CDTF">2019-12-06T09:16:00Z</dcterms:modified>
</cp:coreProperties>
</file>