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C23" w:rsidRPr="001D7A8B" w:rsidRDefault="00271C23" w:rsidP="00271C23">
      <w:pPr>
        <w:spacing w:after="0"/>
        <w:jc w:val="right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1D7A8B">
        <w:rPr>
          <w:rFonts w:ascii="Times New Roman" w:hAnsi="Times New Roman"/>
          <w:b/>
          <w:color w:val="000000"/>
          <w:sz w:val="24"/>
          <w:szCs w:val="24"/>
          <w:lang w:val="ro-RO"/>
        </w:rPr>
        <w:t>Anexa nr.</w:t>
      </w:r>
      <w:r w:rsidR="001D7A8B" w:rsidRPr="001D7A8B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</w:t>
      </w:r>
      <w:r w:rsidRPr="001D7A8B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1 </w:t>
      </w:r>
    </w:p>
    <w:p w:rsidR="00271C23" w:rsidRPr="001D7A8B" w:rsidRDefault="00271C23" w:rsidP="00271C23">
      <w:pPr>
        <w:spacing w:after="0"/>
        <w:jc w:val="right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1D7A8B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la decizia consiliului sătesc Cojuşna </w:t>
      </w:r>
    </w:p>
    <w:p w:rsidR="00271C23" w:rsidRPr="001D7A8B" w:rsidRDefault="00271C23" w:rsidP="00271C23">
      <w:pPr>
        <w:spacing w:after="0"/>
        <w:jc w:val="right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1D7A8B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nr. </w:t>
      </w:r>
      <w:r w:rsidR="001D7A8B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____</w:t>
      </w:r>
      <w:r w:rsidRPr="001D7A8B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din </w:t>
      </w:r>
      <w:r w:rsidR="001D7A8B">
        <w:rPr>
          <w:rFonts w:ascii="Times New Roman" w:hAnsi="Times New Roman"/>
          <w:b/>
          <w:color w:val="000000"/>
          <w:sz w:val="24"/>
          <w:szCs w:val="24"/>
          <w:lang w:val="en-US"/>
        </w:rPr>
        <w:t>__</w:t>
      </w:r>
      <w:r w:rsidRPr="001D7A8B">
        <w:rPr>
          <w:rFonts w:ascii="Times New Roman" w:hAnsi="Times New Roman"/>
          <w:b/>
          <w:color w:val="000000"/>
          <w:sz w:val="24"/>
          <w:szCs w:val="24"/>
          <w:lang w:val="en-US"/>
        </w:rPr>
        <w:t>.</w:t>
      </w:r>
      <w:r w:rsidR="001D7A8B">
        <w:rPr>
          <w:rFonts w:ascii="Times New Roman" w:hAnsi="Times New Roman"/>
          <w:b/>
          <w:color w:val="000000"/>
          <w:sz w:val="24"/>
          <w:szCs w:val="24"/>
          <w:lang w:val="en-US"/>
        </w:rPr>
        <w:t>03</w:t>
      </w:r>
      <w:r w:rsidRPr="001D7A8B">
        <w:rPr>
          <w:rFonts w:ascii="Times New Roman" w:hAnsi="Times New Roman"/>
          <w:b/>
          <w:color w:val="000000"/>
          <w:sz w:val="24"/>
          <w:szCs w:val="24"/>
          <w:lang w:val="en-US"/>
        </w:rPr>
        <w:t>.202</w:t>
      </w:r>
      <w:r w:rsidR="001D7A8B">
        <w:rPr>
          <w:rFonts w:ascii="Times New Roman" w:hAnsi="Times New Roman"/>
          <w:b/>
          <w:color w:val="000000"/>
          <w:sz w:val="24"/>
          <w:szCs w:val="24"/>
          <w:lang w:val="en-US"/>
        </w:rPr>
        <w:t>1</w:t>
      </w:r>
      <w:r w:rsidRPr="001D7A8B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   </w:t>
      </w:r>
    </w:p>
    <w:p w:rsidR="00FB0F53" w:rsidRPr="00271C23" w:rsidRDefault="00FB0F53">
      <w:pPr>
        <w:rPr>
          <w:lang w:val="ro-RO"/>
        </w:rPr>
      </w:pPr>
    </w:p>
    <w:p w:rsidR="00FB0F53" w:rsidRPr="001D7A8B" w:rsidRDefault="00FB0F53" w:rsidP="00FB0F5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1D7A8B">
        <w:rPr>
          <w:rFonts w:ascii="Times New Roman" w:hAnsi="Times New Roman" w:cs="Times New Roman"/>
          <w:b/>
          <w:sz w:val="32"/>
          <w:szCs w:val="32"/>
          <w:lang w:val="ro-RO"/>
        </w:rPr>
        <w:t>Schema amplasării</w:t>
      </w:r>
      <w:bookmarkStart w:id="0" w:name="_GoBack"/>
      <w:bookmarkEnd w:id="0"/>
    </w:p>
    <w:p w:rsidR="00FB0F53" w:rsidRPr="001D7A8B" w:rsidRDefault="00FB0F53" w:rsidP="00FB0F5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1D7A8B">
        <w:rPr>
          <w:rFonts w:ascii="Times New Roman" w:hAnsi="Times New Roman" w:cs="Times New Roman"/>
          <w:b/>
          <w:sz w:val="32"/>
          <w:szCs w:val="32"/>
          <w:lang w:val="ro-RO"/>
        </w:rPr>
        <w:t>Dulap metalic exterior, s. Cojuşna, str. Centenarului 2</w:t>
      </w:r>
    </w:p>
    <w:p w:rsidR="00FB0F53" w:rsidRDefault="00FB0F53">
      <w:pPr>
        <w:rPr>
          <w:lang w:val="en-US"/>
        </w:rPr>
      </w:pPr>
    </w:p>
    <w:p w:rsidR="00223CCA" w:rsidRDefault="00FB0F53">
      <w:pPr>
        <w:rPr>
          <w:lang w:val="en-US"/>
        </w:rPr>
      </w:pPr>
      <w:r>
        <w:rPr>
          <w:noProof/>
          <w:lang w:val="ro-RO" w:eastAsia="ro-RO"/>
        </w:rPr>
        <w:drawing>
          <wp:inline distT="0" distB="0" distL="0" distR="0">
            <wp:extent cx="5810250" cy="4400550"/>
            <wp:effectExtent l="19050" t="0" r="0" b="0"/>
            <wp:docPr id="1" name="Рисунок 1" descr="D:\Documents\Downloads\viber_image_2020-09-01_11-46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Downloads\viber_image_2020-09-01_11-46-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804" t="13582" r="15409" b="7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F53" w:rsidRPr="00FB0F53" w:rsidRDefault="00FB0F53">
      <w:pPr>
        <w:rPr>
          <w:lang w:val="en-US"/>
        </w:rPr>
      </w:pPr>
    </w:p>
    <w:sectPr w:rsidR="00FB0F53" w:rsidRPr="00FB0F53" w:rsidSect="00223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F53"/>
    <w:rsid w:val="000D2A36"/>
    <w:rsid w:val="001D7A8B"/>
    <w:rsid w:val="00223CCA"/>
    <w:rsid w:val="00271C23"/>
    <w:rsid w:val="008B3915"/>
    <w:rsid w:val="00FB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6555A-96DC-4963-A5B3-7B9617C1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Svetlana Fulga</cp:lastModifiedBy>
  <cp:revision>3</cp:revision>
  <cp:lastPrinted>2021-02-16T10:05:00Z</cp:lastPrinted>
  <dcterms:created xsi:type="dcterms:W3CDTF">2021-02-16T09:48:00Z</dcterms:created>
  <dcterms:modified xsi:type="dcterms:W3CDTF">2021-02-16T10:05:00Z</dcterms:modified>
</cp:coreProperties>
</file>