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0B" w:rsidRPr="00DA0F0B" w:rsidRDefault="00DA0F0B" w:rsidP="00DA0F0B">
      <w:pPr>
        <w:ind w:firstLine="360"/>
        <w:jc w:val="center"/>
        <w:rPr>
          <w:b/>
          <w:sz w:val="72"/>
          <w:szCs w:val="72"/>
          <w:lang w:val="ro-RO"/>
        </w:rPr>
      </w:pPr>
      <w:r w:rsidRPr="00DA0F0B">
        <w:rPr>
          <w:b/>
          <w:sz w:val="72"/>
          <w:szCs w:val="72"/>
          <w:lang w:val="ro-RO"/>
        </w:rPr>
        <w:t>AVIZ</w:t>
      </w:r>
    </w:p>
    <w:p w:rsidR="00DA0F0B" w:rsidRDefault="00DA0F0B" w:rsidP="00DA0F0B">
      <w:pPr>
        <w:ind w:firstLine="360"/>
        <w:jc w:val="center"/>
        <w:rPr>
          <w:b/>
          <w:sz w:val="28"/>
          <w:szCs w:val="28"/>
          <w:lang w:val="ro-RO"/>
        </w:rPr>
      </w:pPr>
    </w:p>
    <w:p w:rsidR="00DA0F0B" w:rsidRDefault="00DA0F0B" w:rsidP="00DA0F0B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Primăria satului Cojușna </w:t>
      </w:r>
    </w:p>
    <w:p w:rsidR="00DA0F0B" w:rsidRDefault="00DA0F0B" w:rsidP="00DA0F0B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anunță concurs pentru ocuparea funcției publice vacante</w:t>
      </w:r>
    </w:p>
    <w:p w:rsidR="00DA0F0B" w:rsidRDefault="00DA0F0B" w:rsidP="00DA0F0B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i/>
          <w:sz w:val="28"/>
          <w:szCs w:val="28"/>
          <w:u w:val="single"/>
          <w:lang w:val="ro-RO"/>
        </w:rPr>
        <w:t>de specialist (arhitect) în Primăria s. Cojușna.</w:t>
      </w:r>
    </w:p>
    <w:p w:rsidR="00DA0F0B" w:rsidRDefault="00DA0F0B" w:rsidP="00DA0F0B">
      <w:pPr>
        <w:jc w:val="both"/>
        <w:rPr>
          <w:lang w:val="ro-RO"/>
        </w:rPr>
      </w:pPr>
      <w:r>
        <w:rPr>
          <w:b/>
          <w:lang w:val="ro-RO"/>
        </w:rPr>
        <w:t xml:space="preserve">Scopul  general al funcției: </w:t>
      </w:r>
      <w:r>
        <w:rPr>
          <w:lang w:val="ro-RO" w:eastAsia="en-GB"/>
        </w:rPr>
        <w:t>Asigurarea realizării politicii de stat în domeniul amenajării teritoriului și urbanismului în localitate</w:t>
      </w:r>
      <w:r>
        <w:rPr>
          <w:lang w:val="ro-RO"/>
        </w:rPr>
        <w:t>.</w:t>
      </w:r>
    </w:p>
    <w:p w:rsidR="00DA0F0B" w:rsidRDefault="00DA0F0B" w:rsidP="00DA0F0B">
      <w:pPr>
        <w:jc w:val="both"/>
        <w:rPr>
          <w:b/>
          <w:lang w:val="ro-RO"/>
        </w:rPr>
      </w:pPr>
      <w:r>
        <w:rPr>
          <w:b/>
          <w:lang w:val="ro-RO"/>
        </w:rPr>
        <w:t>Sarcinile de bază:</w:t>
      </w:r>
    </w:p>
    <w:p w:rsidR="00DA0F0B" w:rsidRDefault="00DA0F0B" w:rsidP="00DA0F0B">
      <w:pPr>
        <w:pStyle w:val="a4"/>
        <w:numPr>
          <w:ilvl w:val="0"/>
          <w:numId w:val="1"/>
        </w:numPr>
      </w:pPr>
      <w:r>
        <w:t xml:space="preserve">Elaborarea  documentației de urbanism și dezvoltarea teritoriului, corelate cu Planul General Urbanistic al s. Cojușna; </w:t>
      </w:r>
    </w:p>
    <w:p w:rsidR="00DA0F0B" w:rsidRDefault="00DA0F0B" w:rsidP="00DA0F0B">
      <w:pPr>
        <w:pStyle w:val="a4"/>
        <w:numPr>
          <w:ilvl w:val="0"/>
          <w:numId w:val="1"/>
        </w:numPr>
      </w:pPr>
      <w:r>
        <w:t>Actualizarea și păstrarea documentației de urbanism.</w:t>
      </w:r>
    </w:p>
    <w:p w:rsidR="00DA0F0B" w:rsidRDefault="00DA0F0B" w:rsidP="00DA0F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Organizarea activităților consultativ-coordonatoare în domeniu.</w:t>
      </w:r>
    </w:p>
    <w:p w:rsidR="00DA0F0B" w:rsidRDefault="00DA0F0B" w:rsidP="00DA0F0B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Îndeplinirea și altor sarcini, prevăzute de lege sau încredințate de către primar.</w:t>
      </w:r>
    </w:p>
    <w:p w:rsidR="00DA0F0B" w:rsidRDefault="00DA0F0B" w:rsidP="00DA0F0B">
      <w:pPr>
        <w:jc w:val="both"/>
        <w:rPr>
          <w:lang w:val="ro-RO"/>
        </w:rPr>
      </w:pPr>
      <w:r>
        <w:rPr>
          <w:b/>
          <w:lang w:val="ro-RO"/>
        </w:rPr>
        <w:t>Condițiile de participare la concurs</w:t>
      </w:r>
      <w:r>
        <w:rPr>
          <w:lang w:val="ro-RO"/>
        </w:rPr>
        <w:t>:</w:t>
      </w:r>
    </w:p>
    <w:p w:rsidR="00DA0F0B" w:rsidRDefault="00DA0F0B" w:rsidP="00DA0F0B">
      <w:pPr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>Condiții de bază</w:t>
      </w:r>
    </w:p>
    <w:p w:rsidR="00DA0F0B" w:rsidRDefault="00DA0F0B" w:rsidP="00DA0F0B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deținerea cetățeniei Republicii Moldova;</w:t>
      </w:r>
    </w:p>
    <w:p w:rsidR="00DA0F0B" w:rsidRDefault="00DA0F0B" w:rsidP="00DA0F0B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posedarea limbii de stat și limbilor oficiale de comunicare interetnică vorbite în teritoriu;</w:t>
      </w:r>
    </w:p>
    <w:p w:rsidR="00DA0F0B" w:rsidRDefault="00DA0F0B" w:rsidP="00DA0F0B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neatingerea vârstei necesare obținerii dreptului la pensie pentru limită de vârstă.</w:t>
      </w:r>
    </w:p>
    <w:p w:rsidR="00DA0F0B" w:rsidRDefault="00DA0F0B" w:rsidP="00DA0F0B">
      <w:pPr>
        <w:jc w:val="both"/>
        <w:rPr>
          <w:b/>
          <w:lang w:val="ro-RO"/>
        </w:rPr>
      </w:pPr>
      <w:r>
        <w:rPr>
          <w:b/>
          <w:lang w:val="ro-RO"/>
        </w:rPr>
        <w:t>Cerințe specifice:</w:t>
      </w:r>
    </w:p>
    <w:p w:rsidR="00DA0F0B" w:rsidRDefault="00DA0F0B" w:rsidP="00DA0F0B">
      <w:pPr>
        <w:jc w:val="both"/>
        <w:rPr>
          <w:i/>
          <w:lang w:val="ro-MD"/>
        </w:rPr>
      </w:pPr>
      <w:r>
        <w:rPr>
          <w:b/>
          <w:i/>
          <w:u w:val="single"/>
          <w:lang w:val="ro-RO"/>
        </w:rPr>
        <w:t>Studii</w:t>
      </w:r>
      <w:r>
        <w:rPr>
          <w:b/>
          <w:u w:val="single"/>
          <w:lang w:val="ro-RO"/>
        </w:rPr>
        <w:t>:</w:t>
      </w:r>
      <w:r>
        <w:rPr>
          <w:lang w:val="ro-RO"/>
        </w:rPr>
        <w:t xml:space="preserve"> </w:t>
      </w:r>
      <w:r>
        <w:rPr>
          <w:i/>
          <w:lang w:val="ro-MD"/>
        </w:rPr>
        <w:t>superioare în domeniul de arhitectură</w:t>
      </w:r>
      <w:r>
        <w:rPr>
          <w:lang w:val="ro-MD"/>
        </w:rPr>
        <w:t>.</w:t>
      </w:r>
    </w:p>
    <w:p w:rsidR="00DA0F0B" w:rsidRDefault="00DA0F0B" w:rsidP="00DA0F0B">
      <w:pPr>
        <w:jc w:val="both"/>
        <w:rPr>
          <w:lang w:val="ro-RO"/>
        </w:rPr>
      </w:pPr>
      <w:r>
        <w:rPr>
          <w:b/>
          <w:i/>
          <w:u w:val="single"/>
          <w:lang w:val="ro-RO"/>
        </w:rPr>
        <w:t>Experiență profesională</w:t>
      </w:r>
      <w:r>
        <w:rPr>
          <w:b/>
          <w:i/>
          <w:lang w:val="ro-RO"/>
        </w:rPr>
        <w:t>:</w:t>
      </w:r>
      <w:r>
        <w:rPr>
          <w:lang w:val="ro-RO"/>
        </w:rPr>
        <w:t xml:space="preserve"> </w:t>
      </w:r>
      <w:r>
        <w:rPr>
          <w:i/>
          <w:lang w:val="ro-RO"/>
        </w:rPr>
        <w:t xml:space="preserve">  -</w:t>
      </w:r>
      <w:r>
        <w:rPr>
          <w:lang w:val="ro-MD"/>
        </w:rPr>
        <w:t xml:space="preserve"> minimum 1 an în domeniu.</w:t>
      </w:r>
    </w:p>
    <w:p w:rsidR="00DA0F0B" w:rsidRDefault="00DA0F0B" w:rsidP="00DA0F0B">
      <w:pPr>
        <w:jc w:val="both"/>
        <w:rPr>
          <w:sz w:val="20"/>
          <w:szCs w:val="20"/>
          <w:lang w:val="ro-RO"/>
        </w:rPr>
      </w:pPr>
      <w:r>
        <w:rPr>
          <w:b/>
          <w:i/>
          <w:sz w:val="20"/>
          <w:szCs w:val="20"/>
          <w:u w:val="single"/>
          <w:lang w:val="ro-RO"/>
        </w:rPr>
        <w:t>Cunoștinț</w:t>
      </w:r>
      <w:r>
        <w:rPr>
          <w:b/>
          <w:i/>
          <w:sz w:val="20"/>
          <w:szCs w:val="20"/>
          <w:lang w:val="ro-RO"/>
        </w:rPr>
        <w:t>e:</w:t>
      </w:r>
      <w:r>
        <w:rPr>
          <w:sz w:val="20"/>
          <w:szCs w:val="20"/>
          <w:lang w:val="ro-RO"/>
        </w:rPr>
        <w:t xml:space="preserve"> </w:t>
      </w:r>
    </w:p>
    <w:p w:rsidR="00DA0F0B" w:rsidRDefault="00DA0F0B" w:rsidP="00DA0F0B">
      <w:pPr>
        <w:numPr>
          <w:ilvl w:val="0"/>
          <w:numId w:val="3"/>
        </w:numPr>
        <w:jc w:val="both"/>
        <w:rPr>
          <w:sz w:val="20"/>
          <w:szCs w:val="20"/>
          <w:lang w:val="ro-MD"/>
        </w:rPr>
      </w:pPr>
      <w:r>
        <w:rPr>
          <w:sz w:val="20"/>
          <w:szCs w:val="20"/>
          <w:lang w:val="ro-MD"/>
        </w:rPr>
        <w:t>Cunoașterea legislației în domeniu; Cunoașterea practicilor pozitive în domeniu;</w:t>
      </w:r>
    </w:p>
    <w:p w:rsidR="00DA0F0B" w:rsidRDefault="00DA0F0B" w:rsidP="00DA0F0B">
      <w:pPr>
        <w:numPr>
          <w:ilvl w:val="0"/>
          <w:numId w:val="3"/>
        </w:numPr>
        <w:jc w:val="both"/>
        <w:rPr>
          <w:sz w:val="20"/>
          <w:szCs w:val="20"/>
          <w:lang w:val="ro-MD"/>
        </w:rPr>
      </w:pPr>
      <w:r>
        <w:rPr>
          <w:sz w:val="20"/>
          <w:szCs w:val="20"/>
          <w:lang w:val="ro-MD"/>
        </w:rPr>
        <w:t>Cunoștințe de operare la calculator: Word, Excel, Internet și alte programe.</w:t>
      </w:r>
    </w:p>
    <w:p w:rsidR="00DA0F0B" w:rsidRDefault="00DA0F0B" w:rsidP="00DA0F0B">
      <w:pPr>
        <w:numPr>
          <w:ilvl w:val="0"/>
          <w:numId w:val="4"/>
        </w:numPr>
        <w:jc w:val="both"/>
        <w:rPr>
          <w:sz w:val="20"/>
          <w:szCs w:val="20"/>
          <w:lang w:val="ro-MD"/>
        </w:rPr>
      </w:pPr>
      <w:r>
        <w:rPr>
          <w:sz w:val="20"/>
          <w:szCs w:val="20"/>
          <w:lang w:val="ro-MD"/>
        </w:rPr>
        <w:t>Cunoașterea la perfecție a limbii de stat, a limbii ruse la nivel avansat (citit, scris, vorbit);</w:t>
      </w:r>
    </w:p>
    <w:p w:rsidR="00DA0F0B" w:rsidRDefault="00DA0F0B" w:rsidP="00DA0F0B">
      <w:pPr>
        <w:jc w:val="both"/>
        <w:rPr>
          <w:sz w:val="20"/>
          <w:szCs w:val="20"/>
          <w:lang w:val="ro-RO"/>
        </w:rPr>
      </w:pPr>
      <w:r>
        <w:rPr>
          <w:b/>
          <w:i/>
          <w:sz w:val="20"/>
          <w:szCs w:val="20"/>
          <w:u w:val="single"/>
          <w:lang w:val="ro-RO"/>
        </w:rPr>
        <w:t>Abilităț</w:t>
      </w:r>
      <w:r>
        <w:rPr>
          <w:sz w:val="20"/>
          <w:szCs w:val="20"/>
          <w:u w:val="single"/>
          <w:lang w:val="ro-RO"/>
        </w:rPr>
        <w:t>i</w:t>
      </w:r>
      <w:r>
        <w:rPr>
          <w:sz w:val="20"/>
          <w:szCs w:val="20"/>
          <w:lang w:val="ro-RO"/>
        </w:rPr>
        <w:t>:</w:t>
      </w:r>
    </w:p>
    <w:p w:rsidR="00DA0F0B" w:rsidRDefault="00DA0F0B" w:rsidP="00DA0F0B">
      <w:pPr>
        <w:jc w:val="both"/>
        <w:rPr>
          <w:i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-    </w:t>
      </w:r>
      <w:r>
        <w:rPr>
          <w:i/>
          <w:sz w:val="20"/>
          <w:szCs w:val="20"/>
          <w:lang w:val="ro-RO"/>
        </w:rPr>
        <w:t>De management, planificare, organizare și coordonare;</w:t>
      </w:r>
    </w:p>
    <w:p w:rsidR="00DA0F0B" w:rsidRDefault="00DA0F0B" w:rsidP="00DA0F0B">
      <w:pPr>
        <w:numPr>
          <w:ilvl w:val="0"/>
          <w:numId w:val="4"/>
        </w:numPr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instruire, motivare și control; De analiză și sinteză;</w:t>
      </w:r>
    </w:p>
    <w:p w:rsidR="00DA0F0B" w:rsidRDefault="00DA0F0B" w:rsidP="00DA0F0B">
      <w:pPr>
        <w:numPr>
          <w:ilvl w:val="0"/>
          <w:numId w:val="4"/>
        </w:numPr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lucru cu informația și elaborare a documentelor;</w:t>
      </w:r>
    </w:p>
    <w:p w:rsidR="00DA0F0B" w:rsidRDefault="00DA0F0B" w:rsidP="00DA0F0B">
      <w:pPr>
        <w:numPr>
          <w:ilvl w:val="0"/>
          <w:numId w:val="4"/>
        </w:numPr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comunicare corectă, coerentă și eficientă (verbală și scrisă);</w:t>
      </w:r>
    </w:p>
    <w:p w:rsidR="00DA0F0B" w:rsidRDefault="00DA0F0B" w:rsidP="00DA0F0B">
      <w:pPr>
        <w:numPr>
          <w:ilvl w:val="0"/>
          <w:numId w:val="4"/>
        </w:numPr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aplanare a situațiilor de conflict și soluționare a problemelor;</w:t>
      </w:r>
    </w:p>
    <w:p w:rsidR="00DA0F0B" w:rsidRDefault="00DA0F0B" w:rsidP="00DA0F0B">
      <w:pPr>
        <w:numPr>
          <w:ilvl w:val="0"/>
          <w:numId w:val="4"/>
        </w:numPr>
        <w:jc w:val="both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mobilizare și desfășurare a lucrului în echipă; De desfășurare a negocierilor;</w:t>
      </w:r>
    </w:p>
    <w:p w:rsidR="00DA0F0B" w:rsidRDefault="00DA0F0B" w:rsidP="00DA0F0B">
      <w:pPr>
        <w:numPr>
          <w:ilvl w:val="0"/>
          <w:numId w:val="4"/>
        </w:numPr>
        <w:jc w:val="both"/>
        <w:rPr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De utilizare a mijloacelor tehnice de birou</w:t>
      </w:r>
    </w:p>
    <w:p w:rsidR="00DA0F0B" w:rsidRDefault="00DA0F0B" w:rsidP="00DA0F0B">
      <w:pPr>
        <w:jc w:val="both"/>
        <w:rPr>
          <w:i/>
          <w:sz w:val="20"/>
          <w:szCs w:val="20"/>
          <w:lang w:val="ro-RO"/>
        </w:rPr>
      </w:pPr>
      <w:r>
        <w:rPr>
          <w:b/>
          <w:i/>
          <w:sz w:val="20"/>
          <w:szCs w:val="20"/>
          <w:u w:val="single"/>
          <w:lang w:val="ro-RO"/>
        </w:rPr>
        <w:t>Atitudini/comportamente</w:t>
      </w:r>
      <w:r>
        <w:rPr>
          <w:i/>
          <w:sz w:val="20"/>
          <w:szCs w:val="20"/>
          <w:lang w:val="ro-RO"/>
        </w:rPr>
        <w:t>: responsabilitate, disciplină, capacitatea de a lucra în grup, idei noi, spirit de inițiativă, respect față de oameni, diplomație, creativitate, flexibilitate, rezistență, rezistență la efort și stres, dezvoltare profesională continuă</w:t>
      </w:r>
    </w:p>
    <w:p w:rsidR="00DA0F0B" w:rsidRDefault="00DA0F0B" w:rsidP="00DA0F0B">
      <w:pPr>
        <w:jc w:val="both"/>
        <w:rPr>
          <w:b/>
          <w:i/>
          <w:sz w:val="20"/>
          <w:szCs w:val="20"/>
          <w:lang w:val="ro-RO"/>
        </w:rPr>
      </w:pPr>
    </w:p>
    <w:p w:rsidR="00DA0F0B" w:rsidRDefault="00DA0F0B" w:rsidP="00DA0F0B">
      <w:pPr>
        <w:jc w:val="both"/>
        <w:rPr>
          <w:i/>
          <w:lang w:val="ro-RO"/>
        </w:rPr>
      </w:pPr>
      <w:r>
        <w:rPr>
          <w:b/>
          <w:i/>
          <w:lang w:val="ro-RO"/>
        </w:rPr>
        <w:t>Persoanele interesate pot depune personal /prin poștă/ Dosarul de concurs</w:t>
      </w:r>
      <w:r>
        <w:rPr>
          <w:i/>
          <w:lang w:val="ro-RO"/>
        </w:rPr>
        <w:t>: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>a) formularul de participare;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>b) copia buletinului de identitate;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 xml:space="preserve">c) copiile diplomelor de studii și ale certificatelor de absolvire a cursurilor de      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 xml:space="preserve">   perfecționare profesională și/sau de specializare;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 xml:space="preserve">d) copia carnetului de muncă;   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>e) certificatul medical, după caz;</w:t>
      </w:r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>f) cazierul judiciar</w:t>
      </w:r>
    </w:p>
    <w:p w:rsidR="00DA0F0B" w:rsidRDefault="00DA0F0B" w:rsidP="00DA0F0B">
      <w:pPr>
        <w:jc w:val="both"/>
        <w:rPr>
          <w:i/>
          <w:lang w:val="ro-RO"/>
        </w:rPr>
      </w:pPr>
    </w:p>
    <w:p w:rsidR="00DA0F0B" w:rsidRDefault="00DA0F0B" w:rsidP="00DA0F0B">
      <w:pPr>
        <w:jc w:val="both"/>
        <w:rPr>
          <w:b/>
          <w:i/>
          <w:u w:val="single"/>
          <w:lang w:val="ro-RO"/>
        </w:rPr>
      </w:pPr>
      <w:r>
        <w:rPr>
          <w:b/>
          <w:i/>
          <w:lang w:val="ro-RO"/>
        </w:rPr>
        <w:t xml:space="preserve">data limită până la care poate fi depus Dosarul de concurs </w:t>
      </w:r>
      <w:r>
        <w:rPr>
          <w:b/>
          <w:i/>
          <w:u w:val="single"/>
          <w:lang w:val="ro-RO"/>
        </w:rPr>
        <w:t>_2</w:t>
      </w:r>
      <w:r w:rsidR="008E4D7B">
        <w:rPr>
          <w:b/>
          <w:i/>
          <w:u w:val="single"/>
          <w:lang w:val="ro-RO"/>
        </w:rPr>
        <w:t>6</w:t>
      </w:r>
      <w:r>
        <w:rPr>
          <w:b/>
          <w:i/>
          <w:u w:val="single"/>
          <w:lang w:val="ro-RO"/>
        </w:rPr>
        <w:t>.06.20</w:t>
      </w:r>
      <w:r w:rsidR="008E4D7B">
        <w:rPr>
          <w:b/>
          <w:i/>
          <w:u w:val="single"/>
          <w:lang w:val="ro-RO"/>
        </w:rPr>
        <w:t>20</w:t>
      </w:r>
      <w:bookmarkStart w:id="0" w:name="_GoBack"/>
      <w:bookmarkEnd w:id="0"/>
    </w:p>
    <w:p w:rsidR="00DA0F0B" w:rsidRDefault="00DA0F0B" w:rsidP="00DA0F0B">
      <w:pPr>
        <w:jc w:val="both"/>
        <w:rPr>
          <w:i/>
          <w:lang w:val="ro-RO"/>
        </w:rPr>
      </w:pPr>
      <w:r>
        <w:rPr>
          <w:i/>
          <w:lang w:val="ro-RO"/>
        </w:rPr>
        <w:t>tel. de contact  - 023742238; adresa poștală – str. Mihai Viteazul, 225</w:t>
      </w:r>
    </w:p>
    <w:p w:rsidR="00DA0F0B" w:rsidRDefault="00DA0F0B" w:rsidP="00DA0F0B">
      <w:pPr>
        <w:jc w:val="both"/>
        <w:rPr>
          <w:i/>
          <w:u w:val="single"/>
          <w:lang w:val="ro-RO"/>
        </w:rPr>
      </w:pPr>
      <w:r>
        <w:rPr>
          <w:i/>
          <w:lang w:val="ro-RO"/>
        </w:rPr>
        <w:t>persoana de contact – Svetlana Fulga</w:t>
      </w:r>
    </w:p>
    <w:p w:rsidR="00DA0F0B" w:rsidRDefault="00DA0F0B" w:rsidP="00DA0F0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351459" w:rsidRPr="00DA0F0B" w:rsidRDefault="00351459">
      <w:pPr>
        <w:rPr>
          <w:lang w:val="en-US"/>
        </w:rPr>
      </w:pPr>
    </w:p>
    <w:sectPr w:rsidR="00351459" w:rsidRPr="00DA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6304"/>
    <w:multiLevelType w:val="hybridMultilevel"/>
    <w:tmpl w:val="D8386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40B59"/>
    <w:multiLevelType w:val="hybridMultilevel"/>
    <w:tmpl w:val="0D0A8C4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6325B"/>
    <w:multiLevelType w:val="hybridMultilevel"/>
    <w:tmpl w:val="2716F89E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9A20A0"/>
    <w:multiLevelType w:val="hybridMultilevel"/>
    <w:tmpl w:val="6BD43C66"/>
    <w:lvl w:ilvl="0" w:tplc="56B02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1"/>
    <w:rsid w:val="00351459"/>
    <w:rsid w:val="00547581"/>
    <w:rsid w:val="008E4D7B"/>
    <w:rsid w:val="00D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3239-F523-42DB-84A3-DC0C8063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A0F0B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DA0F0B"/>
    <w:pPr>
      <w:ind w:firstLine="708"/>
      <w:jc w:val="both"/>
    </w:pPr>
    <w:rPr>
      <w:lang w:val="ro-RO"/>
    </w:rPr>
  </w:style>
  <w:style w:type="character" w:customStyle="1" w:styleId="a5">
    <w:name w:val="Основной текст с отступом Знак"/>
    <w:basedOn w:val="a0"/>
    <w:link w:val="a4"/>
    <w:semiHidden/>
    <w:rsid w:val="00DA0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2170</Characters>
  <Application>Microsoft Office Word</Application>
  <DocSecurity>0</DocSecurity>
  <Lines>18</Lines>
  <Paragraphs>5</Paragraphs>
  <ScaleCrop>false</ScaleCrop>
  <Company>Primaria Cojusna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Fulga</dc:creator>
  <cp:keywords/>
  <dc:description/>
  <cp:lastModifiedBy>Svetlana Fulga</cp:lastModifiedBy>
  <cp:revision>5</cp:revision>
  <dcterms:created xsi:type="dcterms:W3CDTF">2019-06-03T06:49:00Z</dcterms:created>
  <dcterms:modified xsi:type="dcterms:W3CDTF">2020-05-22T08:01:00Z</dcterms:modified>
</cp:coreProperties>
</file>